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43A6" w14:textId="77777777" w:rsidR="00102223" w:rsidRPr="00781E72" w:rsidRDefault="00102223" w:rsidP="00102223">
      <w:pPr>
        <w:pStyle w:val="a6"/>
        <w:widowControl w:val="0"/>
        <w:spacing w:before="0" w:beforeAutospacing="0" w:after="0" w:afterAutospacing="0"/>
        <w:rPr>
          <w:b/>
          <w:bCs/>
          <w:color w:val="221E1F"/>
          <w:sz w:val="28"/>
          <w:szCs w:val="28"/>
          <w:lang w:val="en-US"/>
        </w:rPr>
      </w:pPr>
      <w:r w:rsidRPr="00781E72">
        <w:rPr>
          <w:b/>
          <w:bCs/>
          <w:color w:val="221E1F"/>
          <w:sz w:val="28"/>
          <w:szCs w:val="28"/>
          <w:lang w:val="en-US"/>
        </w:rPr>
        <w:t>DOI: 10.21564/</w:t>
      </w:r>
    </w:p>
    <w:p w14:paraId="59239F3F" w14:textId="10A48F16" w:rsidR="00970DC0" w:rsidRPr="00781E72" w:rsidRDefault="00970DC0" w:rsidP="00E365FC">
      <w:pPr>
        <w:spacing w:before="120" w:after="120"/>
        <w:jc w:val="center"/>
        <w:rPr>
          <w:rFonts w:ascii="Times New Roman" w:hAnsi="Times New Roman" w:cs="Times New Roman"/>
          <w:b/>
          <w:bCs/>
          <w:sz w:val="28"/>
          <w:szCs w:val="28"/>
          <w:lang w:val="en-US"/>
        </w:rPr>
      </w:pPr>
      <w:r w:rsidRPr="00781E72">
        <w:rPr>
          <w:rFonts w:ascii="Times New Roman" w:hAnsi="Times New Roman" w:cs="Times New Roman"/>
          <w:b/>
          <w:bCs/>
          <w:sz w:val="28"/>
          <w:szCs w:val="28"/>
          <w:lang w:val="en-US"/>
        </w:rPr>
        <w:t>Compulsory Seizure of a Vehicle: Jurisdictional Issue</w:t>
      </w:r>
    </w:p>
    <w:p w14:paraId="6B249663" w14:textId="3F22F183" w:rsidR="008206F3" w:rsidRPr="00781E72" w:rsidRDefault="008206F3" w:rsidP="008206F3">
      <w:pPr>
        <w:jc w:val="center"/>
        <w:rPr>
          <w:rFonts w:ascii="Times New Roman" w:hAnsi="Times New Roman" w:cs="Times New Roman"/>
          <w:b/>
          <w:bCs/>
          <w:lang w:val="en-US"/>
        </w:rPr>
      </w:pPr>
      <w:r w:rsidRPr="00781E72">
        <w:rPr>
          <w:rFonts w:ascii="Times New Roman" w:hAnsi="Times New Roman" w:cs="Times New Roman"/>
          <w:b/>
          <w:bCs/>
          <w:lang w:val="en-US"/>
        </w:rPr>
        <w:t>Mykola P. Kucheriavenko</w:t>
      </w:r>
    </w:p>
    <w:p w14:paraId="52A50C30" w14:textId="4FAAF2FB" w:rsidR="008206F3" w:rsidRPr="00781E72" w:rsidRDefault="008206F3" w:rsidP="008206F3">
      <w:pPr>
        <w:jc w:val="center"/>
        <w:rPr>
          <w:rFonts w:ascii="Times New Roman" w:hAnsi="Times New Roman" w:cs="Times New Roman"/>
          <w:i/>
          <w:iCs/>
          <w:lang w:val="en-US"/>
        </w:rPr>
      </w:pPr>
      <w:r w:rsidRPr="00781E72">
        <w:rPr>
          <w:rFonts w:ascii="Times New Roman" w:hAnsi="Times New Roman" w:cs="Times New Roman"/>
          <w:i/>
          <w:iCs/>
          <w:lang w:val="en-US"/>
        </w:rPr>
        <w:t>Yaroslav Mudryi National Law University</w:t>
      </w:r>
    </w:p>
    <w:p w14:paraId="32CBF91F" w14:textId="0C93A362" w:rsidR="008206F3" w:rsidRPr="00781E72" w:rsidRDefault="008206F3" w:rsidP="008206F3">
      <w:pPr>
        <w:jc w:val="center"/>
        <w:rPr>
          <w:rFonts w:ascii="Times New Roman" w:hAnsi="Times New Roman" w:cs="Times New Roman"/>
          <w:i/>
          <w:iCs/>
          <w:lang w:val="en-US"/>
        </w:rPr>
      </w:pPr>
      <w:r w:rsidRPr="00781E72">
        <w:rPr>
          <w:rFonts w:ascii="Times New Roman" w:hAnsi="Times New Roman" w:cs="Times New Roman"/>
          <w:i/>
          <w:iCs/>
          <w:lang w:val="en-US"/>
        </w:rPr>
        <w:t>Kharkiv, Ukraine</w:t>
      </w:r>
    </w:p>
    <w:p w14:paraId="5F198F36" w14:textId="3A98097B" w:rsidR="0062282D" w:rsidRPr="00781E72" w:rsidRDefault="00DA7F1D" w:rsidP="00E365FC">
      <w:pPr>
        <w:spacing w:before="120"/>
        <w:jc w:val="center"/>
        <w:rPr>
          <w:rFonts w:ascii="Times New Roman" w:hAnsi="Times New Roman" w:cs="Times New Roman"/>
          <w:b/>
          <w:bCs/>
          <w:lang w:val="en-US"/>
        </w:rPr>
      </w:pPr>
      <w:r w:rsidRPr="00781E72">
        <w:rPr>
          <w:rFonts w:ascii="Times New Roman" w:hAnsi="Times New Roman" w:cs="Times New Roman"/>
          <w:b/>
          <w:bCs/>
          <w:lang w:val="en-US"/>
        </w:rPr>
        <w:t>Lars Brocker</w:t>
      </w:r>
    </w:p>
    <w:p w14:paraId="1D330CD6" w14:textId="682F80C4" w:rsidR="00DA7F1D" w:rsidRPr="00781E72" w:rsidRDefault="00DA7F1D" w:rsidP="008206F3">
      <w:pPr>
        <w:jc w:val="center"/>
        <w:rPr>
          <w:rFonts w:ascii="Times New Roman" w:hAnsi="Times New Roman" w:cs="Times New Roman"/>
          <w:i/>
          <w:iCs/>
          <w:lang w:val="en-US"/>
        </w:rPr>
      </w:pPr>
      <w:r w:rsidRPr="00781E72">
        <w:rPr>
          <w:rFonts w:ascii="Times New Roman" w:hAnsi="Times New Roman" w:cs="Times New Roman"/>
          <w:i/>
          <w:iCs/>
          <w:lang w:val="en-US"/>
        </w:rPr>
        <w:t>Constitutional Court of Rhineland-Palatinate</w:t>
      </w:r>
      <w:r w:rsidR="00102223" w:rsidRPr="00781E72">
        <w:rPr>
          <w:rFonts w:ascii="Times New Roman" w:hAnsi="Times New Roman" w:cs="Times New Roman"/>
          <w:i/>
          <w:iCs/>
          <w:lang w:val="en-US"/>
        </w:rPr>
        <w:t>,</w:t>
      </w:r>
    </w:p>
    <w:p w14:paraId="68CF7750" w14:textId="0EE265E7" w:rsidR="00DA7F1D" w:rsidRPr="00781E72" w:rsidRDefault="00DA7F1D" w:rsidP="008206F3">
      <w:pPr>
        <w:jc w:val="center"/>
        <w:rPr>
          <w:rFonts w:ascii="Times New Roman" w:hAnsi="Times New Roman" w:cs="Times New Roman"/>
          <w:i/>
          <w:iCs/>
          <w:lang w:val="en-US"/>
        </w:rPr>
      </w:pPr>
      <w:r w:rsidRPr="00781E72">
        <w:rPr>
          <w:rFonts w:ascii="Times New Roman" w:hAnsi="Times New Roman" w:cs="Times New Roman"/>
          <w:i/>
          <w:iCs/>
          <w:lang w:val="en-US"/>
        </w:rPr>
        <w:t xml:space="preserve">Higher Administrative Court of Rhineland-Palatinate, </w:t>
      </w:r>
    </w:p>
    <w:p w14:paraId="51A7C49B" w14:textId="1B56320F" w:rsidR="00A75401" w:rsidRPr="00781E72" w:rsidRDefault="00A75401" w:rsidP="008206F3">
      <w:pPr>
        <w:jc w:val="center"/>
        <w:rPr>
          <w:rFonts w:ascii="Times New Roman" w:hAnsi="Times New Roman" w:cs="Times New Roman"/>
          <w:i/>
          <w:iCs/>
          <w:lang w:val="en-US"/>
        </w:rPr>
      </w:pPr>
      <w:r w:rsidRPr="00781E72">
        <w:rPr>
          <w:rFonts w:ascii="Times New Roman" w:hAnsi="Times New Roman" w:cs="Times New Roman"/>
          <w:i/>
          <w:iCs/>
          <w:lang w:val="en-US"/>
        </w:rPr>
        <w:t>Johannes Gutenberg-University Mainz, Germany</w:t>
      </w:r>
    </w:p>
    <w:p w14:paraId="2C2B2BE9" w14:textId="4FF384C9" w:rsidR="00F16C0F" w:rsidRPr="00781E72" w:rsidRDefault="00F16C0F" w:rsidP="00E365FC">
      <w:pPr>
        <w:spacing w:before="120"/>
        <w:jc w:val="center"/>
        <w:rPr>
          <w:rFonts w:ascii="Times New Roman" w:hAnsi="Times New Roman" w:cs="Times New Roman"/>
          <w:b/>
          <w:bCs/>
          <w:lang w:val="en-US"/>
        </w:rPr>
      </w:pPr>
      <w:r w:rsidRPr="00781E72">
        <w:rPr>
          <w:rFonts w:ascii="Times New Roman" w:hAnsi="Times New Roman" w:cs="Times New Roman"/>
          <w:b/>
          <w:bCs/>
          <w:lang w:val="en-US"/>
        </w:rPr>
        <w:t>Serhii S. Broiakov*</w:t>
      </w:r>
    </w:p>
    <w:p w14:paraId="6771AD6F" w14:textId="77777777" w:rsidR="00F16C0F" w:rsidRPr="00781E72" w:rsidRDefault="00F16C0F" w:rsidP="00F16C0F">
      <w:pPr>
        <w:jc w:val="center"/>
        <w:rPr>
          <w:rFonts w:ascii="Times New Roman" w:hAnsi="Times New Roman" w:cs="Times New Roman"/>
          <w:i/>
          <w:iCs/>
          <w:lang w:val="en-US"/>
        </w:rPr>
      </w:pPr>
      <w:r w:rsidRPr="00781E72">
        <w:rPr>
          <w:rFonts w:ascii="Times New Roman" w:hAnsi="Times New Roman" w:cs="Times New Roman"/>
          <w:i/>
          <w:iCs/>
          <w:lang w:val="en-US"/>
        </w:rPr>
        <w:t xml:space="preserve"> Yaroslav Mudryi National Law University</w:t>
      </w:r>
    </w:p>
    <w:p w14:paraId="0F17577D" w14:textId="77777777" w:rsidR="00F16C0F" w:rsidRPr="00781E72" w:rsidRDefault="00F16C0F" w:rsidP="00F16C0F">
      <w:pPr>
        <w:jc w:val="center"/>
        <w:rPr>
          <w:rFonts w:ascii="Times New Roman" w:hAnsi="Times New Roman" w:cs="Times New Roman"/>
          <w:i/>
          <w:iCs/>
          <w:lang w:val="en-US"/>
        </w:rPr>
      </w:pPr>
      <w:r w:rsidRPr="00781E72">
        <w:rPr>
          <w:rFonts w:ascii="Times New Roman" w:hAnsi="Times New Roman" w:cs="Times New Roman"/>
          <w:i/>
          <w:iCs/>
          <w:lang w:val="en-US"/>
        </w:rPr>
        <w:t>Kharkiv, Ukraine</w:t>
      </w:r>
    </w:p>
    <w:p w14:paraId="2BFDD92A" w14:textId="74BC3C3F" w:rsidR="003313AA" w:rsidRPr="00781E72" w:rsidRDefault="00F16C0F" w:rsidP="00F16C0F">
      <w:pPr>
        <w:jc w:val="center"/>
        <w:rPr>
          <w:rFonts w:ascii="Times New Roman" w:hAnsi="Times New Roman" w:cs="Times New Roman"/>
          <w:i/>
          <w:iCs/>
          <w:lang w:val="en-US"/>
        </w:rPr>
      </w:pPr>
      <w:r w:rsidRPr="00781E72">
        <w:rPr>
          <w:rFonts w:ascii="Times New Roman" w:hAnsi="Times New Roman" w:cs="Times New Roman"/>
          <w:i/>
          <w:iCs/>
          <w:lang w:val="en-US"/>
        </w:rPr>
        <w:t>*e-mail:</w:t>
      </w:r>
      <w:r w:rsidR="00407712" w:rsidRPr="00781E72">
        <w:rPr>
          <w:rFonts w:ascii="Times New Roman" w:hAnsi="Times New Roman" w:cs="Times New Roman"/>
          <w:i/>
          <w:iCs/>
          <w:lang w:val="en-US"/>
        </w:rPr>
        <w:t xml:space="preserve"> s.v.broyakov@nlu.edu.ua</w:t>
      </w:r>
    </w:p>
    <w:p w14:paraId="2121989D" w14:textId="50BF0640" w:rsidR="003313AA" w:rsidRPr="00781E72" w:rsidRDefault="003313AA" w:rsidP="00781E72">
      <w:pPr>
        <w:spacing w:before="120" w:after="120"/>
        <w:ind w:left="284"/>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Abstract</w:t>
      </w:r>
    </w:p>
    <w:p w14:paraId="64409B8E" w14:textId="78AD7F8A" w:rsidR="00DA125F" w:rsidRPr="00781E72" w:rsidRDefault="00DA125F" w:rsidP="00781E72">
      <w:pPr>
        <w:ind w:left="284"/>
        <w:jc w:val="both"/>
        <w:rPr>
          <w:rFonts w:ascii="Times New Roman" w:eastAsia="Times New Roman" w:hAnsi="Times New Roman" w:cs="Times New Roman"/>
          <w:i/>
          <w:iCs/>
          <w:sz w:val="22"/>
          <w:szCs w:val="22"/>
          <w:lang w:val="en-US"/>
        </w:rPr>
      </w:pPr>
      <w:r w:rsidRPr="00781E72">
        <w:rPr>
          <w:rFonts w:ascii="Times New Roman" w:eastAsia="Times New Roman" w:hAnsi="Times New Roman" w:cs="Times New Roman"/>
          <w:i/>
          <w:iCs/>
          <w:sz w:val="22"/>
          <w:szCs w:val="22"/>
          <w:lang w:val="en-US"/>
        </w:rPr>
        <w:t>The article examines the specifics of the compulsory seizure of property, namely vehicles. The relevance of the study is driven by the need to define clear procedural boundaries for restricting citizens’ rights under martial law in Ukraine, as well as to ensure a well-balanced correlation between public and private interests on these issues. The purpose of the work is to analyze questions of jurisdiction over disputes concerning the compulsory seizure of vehicles. The research employs various scientific methods, including induction and deduction, the systemic method, the comparative-legal method, and the case study method. These relations are analyzed in light of the current complex conditions of martial law. In such circumstances, the compulsory seizure of property requires a well-ordered procedure for the actions of public authorities and their coordination with the powers of local self-government bodies.</w:t>
      </w:r>
    </w:p>
    <w:p w14:paraId="182CB945" w14:textId="464882D5" w:rsidR="00DA125F" w:rsidRPr="00781E72" w:rsidRDefault="00DA125F" w:rsidP="00781E72">
      <w:pPr>
        <w:ind w:left="284"/>
        <w:jc w:val="both"/>
        <w:rPr>
          <w:rFonts w:ascii="Times New Roman" w:eastAsia="Times New Roman" w:hAnsi="Times New Roman" w:cs="Times New Roman"/>
          <w:i/>
          <w:iCs/>
          <w:sz w:val="22"/>
          <w:szCs w:val="22"/>
          <w:lang w:val="en-US"/>
        </w:rPr>
      </w:pPr>
      <w:r w:rsidRPr="00781E72">
        <w:rPr>
          <w:rFonts w:ascii="Times New Roman" w:eastAsia="Times New Roman" w:hAnsi="Times New Roman" w:cs="Times New Roman"/>
          <w:i/>
          <w:iCs/>
          <w:sz w:val="22"/>
          <w:szCs w:val="22"/>
          <w:lang w:val="en-US"/>
        </w:rPr>
        <w:t>The regime of compulsory seizure under these conditions embodies several fundamental features. First, the coordination of powers between local self-government bodies and military units that directly carry out such a seizure. Second, the clear documentary formalization of all elements that must be recorded in the relevant act. Third, the consideration of territorial factors (whether the area is an active combat zone or not) where the seizure takes place. Fourth, the proper determination of the circle of subjects, particularly in cases where the owner of the vehicle delegates representative functions concerning the purchase and delivery of the vehicle to a freight forwarder who performs corresponding agency functions. The subject of such a dispute involves challenging acts related to the compulsory alienation of the plaintiffs’ immovable property. The dispute between the parties concerns the property rights of the plaintiffs, despite arising within the sphere of public interest. Moreover, declaring unlawful the decisions, actions, or omissions of a state authority, an authority of the Autonomous Republic of Crimea, or a local self-government body, as well as their officials, may serve as a means of protecting civil rights and interests and may be adjudicated within the framework of civil proceedings.</w:t>
      </w:r>
    </w:p>
    <w:p w14:paraId="3A53A8D6" w14:textId="4CFEFBB4" w:rsidR="003313AA" w:rsidRPr="00781E72" w:rsidRDefault="003313AA" w:rsidP="00781E72">
      <w:pPr>
        <w:spacing w:before="120"/>
        <w:ind w:left="284"/>
        <w:jc w:val="both"/>
        <w:rPr>
          <w:rFonts w:ascii="Times New Roman" w:hAnsi="Times New Roman" w:cs="Times New Roman"/>
          <w:i/>
          <w:iCs/>
          <w:sz w:val="22"/>
          <w:szCs w:val="22"/>
          <w:lang w:val="en-US"/>
        </w:rPr>
      </w:pPr>
      <w:r w:rsidRPr="00781E72">
        <w:rPr>
          <w:rFonts w:ascii="Times New Roman" w:hAnsi="Times New Roman" w:cs="Times New Roman"/>
          <w:b/>
          <w:bCs/>
          <w:i/>
          <w:iCs/>
          <w:sz w:val="22"/>
          <w:szCs w:val="22"/>
          <w:lang w:val="en-US"/>
        </w:rPr>
        <w:t>Keywords:</w:t>
      </w:r>
      <w:r w:rsidR="00D404DE" w:rsidRPr="00781E72">
        <w:rPr>
          <w:rFonts w:ascii="Times New Roman" w:hAnsi="Times New Roman" w:cs="Times New Roman"/>
          <w:b/>
          <w:bCs/>
          <w:i/>
          <w:iCs/>
          <w:sz w:val="22"/>
          <w:szCs w:val="22"/>
          <w:lang w:val="en-US"/>
        </w:rPr>
        <w:t xml:space="preserve"> </w:t>
      </w:r>
      <w:r w:rsidR="00D404DE" w:rsidRPr="00781E72">
        <w:rPr>
          <w:rFonts w:ascii="Times New Roman" w:hAnsi="Times New Roman" w:cs="Times New Roman"/>
          <w:i/>
          <w:iCs/>
          <w:sz w:val="22"/>
          <w:szCs w:val="22"/>
          <w:lang w:val="en-US"/>
        </w:rPr>
        <w:t>jurisdiction of administrative courts</w:t>
      </w:r>
      <w:r w:rsidR="00102223" w:rsidRPr="00781E72">
        <w:rPr>
          <w:rFonts w:ascii="Times New Roman" w:hAnsi="Times New Roman" w:cs="Times New Roman"/>
          <w:i/>
          <w:iCs/>
          <w:sz w:val="22"/>
          <w:szCs w:val="22"/>
          <w:lang w:val="en-US"/>
        </w:rPr>
        <w:t>;</w:t>
      </w:r>
      <w:r w:rsidR="00D404DE" w:rsidRPr="00781E72">
        <w:rPr>
          <w:rFonts w:ascii="Times New Roman" w:hAnsi="Times New Roman" w:cs="Times New Roman"/>
          <w:i/>
          <w:iCs/>
          <w:sz w:val="22"/>
          <w:szCs w:val="22"/>
          <w:lang w:val="en-US"/>
        </w:rPr>
        <w:t xml:space="preserve"> compulsory seizure of a vehicle</w:t>
      </w:r>
      <w:r w:rsidR="00102223" w:rsidRPr="00781E72">
        <w:rPr>
          <w:rFonts w:ascii="Times New Roman" w:hAnsi="Times New Roman" w:cs="Times New Roman"/>
          <w:i/>
          <w:iCs/>
          <w:sz w:val="22"/>
          <w:szCs w:val="22"/>
          <w:lang w:val="en-US"/>
        </w:rPr>
        <w:t>;</w:t>
      </w:r>
      <w:r w:rsidR="00D404DE" w:rsidRPr="00781E72">
        <w:rPr>
          <w:rFonts w:ascii="Times New Roman" w:hAnsi="Times New Roman" w:cs="Times New Roman"/>
          <w:i/>
          <w:iCs/>
          <w:sz w:val="22"/>
          <w:szCs w:val="22"/>
          <w:lang w:val="en-US"/>
        </w:rPr>
        <w:t xml:space="preserve"> dynamics of a legal relationship</w:t>
      </w:r>
      <w:r w:rsidR="00102223" w:rsidRPr="00781E72">
        <w:rPr>
          <w:rFonts w:ascii="Times New Roman" w:hAnsi="Times New Roman" w:cs="Times New Roman"/>
          <w:i/>
          <w:iCs/>
          <w:sz w:val="22"/>
          <w:szCs w:val="22"/>
          <w:lang w:val="en-US"/>
        </w:rPr>
        <w:t>;</w:t>
      </w:r>
      <w:r w:rsidR="00D404DE" w:rsidRPr="00781E72">
        <w:rPr>
          <w:rFonts w:ascii="Times New Roman" w:hAnsi="Times New Roman" w:cs="Times New Roman"/>
          <w:i/>
          <w:iCs/>
          <w:sz w:val="22"/>
          <w:szCs w:val="22"/>
          <w:lang w:val="en-US"/>
        </w:rPr>
        <w:t xml:space="preserve"> representation in public law</w:t>
      </w:r>
      <w:r w:rsidR="00102223" w:rsidRPr="00781E72">
        <w:rPr>
          <w:rFonts w:ascii="Times New Roman" w:hAnsi="Times New Roman" w:cs="Times New Roman"/>
          <w:i/>
          <w:iCs/>
          <w:sz w:val="22"/>
          <w:szCs w:val="22"/>
          <w:lang w:val="en-US"/>
        </w:rPr>
        <w:t>;</w:t>
      </w:r>
      <w:r w:rsidR="00A1678F" w:rsidRPr="00781E72">
        <w:rPr>
          <w:rFonts w:ascii="Times New Roman" w:hAnsi="Times New Roman" w:cs="Times New Roman"/>
          <w:i/>
          <w:iCs/>
          <w:sz w:val="22"/>
          <w:szCs w:val="22"/>
          <w:lang w:val="en-US"/>
        </w:rPr>
        <w:t xml:space="preserve"> s</w:t>
      </w:r>
      <w:r w:rsidR="00D404DE" w:rsidRPr="00781E72">
        <w:rPr>
          <w:rFonts w:ascii="Times New Roman" w:hAnsi="Times New Roman" w:cs="Times New Roman"/>
          <w:i/>
          <w:iCs/>
          <w:sz w:val="22"/>
          <w:szCs w:val="22"/>
          <w:lang w:val="en-US"/>
        </w:rPr>
        <w:t>ubject of authority powers</w:t>
      </w:r>
      <w:r w:rsidR="00A1678F" w:rsidRPr="00781E72">
        <w:rPr>
          <w:rFonts w:ascii="Times New Roman" w:hAnsi="Times New Roman" w:cs="Times New Roman"/>
          <w:i/>
          <w:iCs/>
          <w:sz w:val="22"/>
          <w:szCs w:val="22"/>
          <w:lang w:val="en-US"/>
        </w:rPr>
        <w:t>.</w:t>
      </w:r>
    </w:p>
    <w:p w14:paraId="108858A7" w14:textId="5B1C3F26" w:rsidR="00BF2B1F" w:rsidRPr="00781E72" w:rsidRDefault="00BF2B1F" w:rsidP="00DA125F">
      <w:pPr>
        <w:spacing w:before="120" w:after="120"/>
        <w:jc w:val="center"/>
        <w:rPr>
          <w:rFonts w:ascii="Times New Roman" w:hAnsi="Times New Roman" w:cs="Times New Roman"/>
          <w:b/>
          <w:bCs/>
          <w:sz w:val="28"/>
          <w:szCs w:val="28"/>
          <w:lang w:val="en-US"/>
        </w:rPr>
      </w:pPr>
      <w:r w:rsidRPr="00781E72">
        <w:rPr>
          <w:rFonts w:ascii="Times New Roman" w:hAnsi="Times New Roman" w:cs="Times New Roman"/>
          <w:b/>
          <w:bCs/>
          <w:sz w:val="28"/>
          <w:szCs w:val="28"/>
          <w:lang w:val="en-US"/>
        </w:rPr>
        <w:t>Примусове вилучення транспортного засобу: проблема юрисдикцій</w:t>
      </w:r>
    </w:p>
    <w:p w14:paraId="3A6E7861" w14:textId="0D582BB7" w:rsidR="00BF2B1F" w:rsidRPr="00781E72" w:rsidRDefault="00BF2B1F" w:rsidP="00E84695">
      <w:pPr>
        <w:jc w:val="center"/>
        <w:rPr>
          <w:rFonts w:ascii="Times New Roman" w:hAnsi="Times New Roman" w:cs="Times New Roman"/>
          <w:b/>
          <w:bCs/>
          <w:lang w:val="en-US"/>
        </w:rPr>
      </w:pPr>
      <w:r w:rsidRPr="00781E72">
        <w:rPr>
          <w:rFonts w:ascii="Times New Roman" w:hAnsi="Times New Roman" w:cs="Times New Roman"/>
          <w:b/>
          <w:bCs/>
          <w:lang w:val="en-US"/>
        </w:rPr>
        <w:t>Микола Петрович Кучерявенко</w:t>
      </w:r>
    </w:p>
    <w:p w14:paraId="092243D7" w14:textId="05DC6DC4" w:rsidR="00BF2B1F" w:rsidRPr="00781E72" w:rsidRDefault="00BF2B1F" w:rsidP="00BF2B1F">
      <w:pPr>
        <w:jc w:val="center"/>
        <w:rPr>
          <w:rFonts w:ascii="Times New Roman" w:hAnsi="Times New Roman" w:cs="Times New Roman"/>
          <w:i/>
          <w:iCs/>
          <w:lang w:val="en-US"/>
        </w:rPr>
      </w:pPr>
      <w:r w:rsidRPr="00781E72">
        <w:rPr>
          <w:rFonts w:ascii="Times New Roman" w:hAnsi="Times New Roman" w:cs="Times New Roman"/>
          <w:i/>
          <w:iCs/>
          <w:lang w:val="en-US"/>
        </w:rPr>
        <w:t>Національний юридичний університет імені Ярослава Мудрого</w:t>
      </w:r>
    </w:p>
    <w:p w14:paraId="4CF4F0DA" w14:textId="1A5AD84D" w:rsidR="00BF2B1F" w:rsidRPr="00781E72" w:rsidRDefault="00BF2B1F" w:rsidP="00BF2B1F">
      <w:pPr>
        <w:jc w:val="center"/>
        <w:rPr>
          <w:rFonts w:ascii="Times New Roman" w:hAnsi="Times New Roman" w:cs="Times New Roman"/>
          <w:i/>
          <w:iCs/>
          <w:lang w:val="en-US"/>
        </w:rPr>
      </w:pPr>
      <w:r w:rsidRPr="00781E72">
        <w:rPr>
          <w:rFonts w:ascii="Times New Roman" w:hAnsi="Times New Roman" w:cs="Times New Roman"/>
          <w:i/>
          <w:iCs/>
          <w:lang w:val="en-US"/>
        </w:rPr>
        <w:t>Харків, Україна</w:t>
      </w:r>
    </w:p>
    <w:p w14:paraId="1CBC5002" w14:textId="0A91B8AA" w:rsidR="00BF2B1F" w:rsidRPr="00781E72" w:rsidRDefault="00BF2B1F" w:rsidP="00102223">
      <w:pPr>
        <w:spacing w:before="120"/>
        <w:jc w:val="center"/>
        <w:rPr>
          <w:rFonts w:ascii="Times New Roman" w:hAnsi="Times New Roman" w:cs="Times New Roman"/>
          <w:b/>
          <w:bCs/>
          <w:lang w:val="en-US"/>
        </w:rPr>
      </w:pPr>
      <w:r w:rsidRPr="00781E72">
        <w:rPr>
          <w:rFonts w:ascii="Times New Roman" w:hAnsi="Times New Roman" w:cs="Times New Roman"/>
          <w:b/>
          <w:bCs/>
          <w:lang w:val="en-US"/>
        </w:rPr>
        <w:t>Ларс Брокер</w:t>
      </w:r>
    </w:p>
    <w:p w14:paraId="40A8C97B" w14:textId="7E07CDB5" w:rsidR="00BF2B1F" w:rsidRPr="00781E72" w:rsidRDefault="00DE26EA" w:rsidP="00BF2B1F">
      <w:pPr>
        <w:jc w:val="center"/>
        <w:rPr>
          <w:rFonts w:ascii="Times New Roman" w:hAnsi="Times New Roman" w:cs="Times New Roman"/>
          <w:i/>
          <w:iCs/>
          <w:lang w:val="en-US"/>
        </w:rPr>
      </w:pPr>
      <w:r w:rsidRPr="00781E72">
        <w:rPr>
          <w:rFonts w:ascii="Times New Roman" w:hAnsi="Times New Roman" w:cs="Times New Roman"/>
          <w:i/>
          <w:iCs/>
          <w:lang w:val="en-US"/>
        </w:rPr>
        <w:t>Конституційний Суд землі Рейнланд-Пфальц,</w:t>
      </w:r>
    </w:p>
    <w:p w14:paraId="16BFC92D" w14:textId="016BE04F" w:rsidR="00DE26EA" w:rsidRPr="00781E72" w:rsidRDefault="00DE26EA" w:rsidP="00DE26EA">
      <w:pPr>
        <w:jc w:val="center"/>
        <w:rPr>
          <w:rFonts w:ascii="Times New Roman" w:hAnsi="Times New Roman" w:cs="Times New Roman"/>
          <w:i/>
          <w:iCs/>
          <w:lang w:val="en-US"/>
        </w:rPr>
      </w:pPr>
      <w:r w:rsidRPr="00781E72">
        <w:rPr>
          <w:rFonts w:ascii="Times New Roman" w:hAnsi="Times New Roman" w:cs="Times New Roman"/>
          <w:i/>
          <w:iCs/>
          <w:lang w:val="en-US"/>
        </w:rPr>
        <w:t xml:space="preserve">Вищий адміністративний суд землі Рейнланд-Пфальц, </w:t>
      </w:r>
    </w:p>
    <w:p w14:paraId="0F8D4CEC" w14:textId="1E744BE8" w:rsidR="00A75401" w:rsidRPr="00781E72" w:rsidRDefault="00A75401" w:rsidP="00DE26EA">
      <w:pPr>
        <w:jc w:val="center"/>
        <w:rPr>
          <w:rFonts w:ascii="Times New Roman" w:hAnsi="Times New Roman" w:cs="Times New Roman"/>
          <w:i/>
          <w:iCs/>
          <w:lang w:val="en-US"/>
        </w:rPr>
      </w:pPr>
      <w:r w:rsidRPr="00781E72">
        <w:rPr>
          <w:rFonts w:ascii="Times New Roman" w:hAnsi="Times New Roman" w:cs="Times New Roman"/>
          <w:i/>
          <w:iCs/>
          <w:lang w:val="en-US"/>
        </w:rPr>
        <w:lastRenderedPageBreak/>
        <w:t>Університету ім. Йоганна Гутенберга (м. Майнц), Німеччина</w:t>
      </w:r>
    </w:p>
    <w:p w14:paraId="17F8459B" w14:textId="77777777" w:rsidR="00710F52" w:rsidRPr="00781E72" w:rsidRDefault="00710F52" w:rsidP="00102223">
      <w:pPr>
        <w:spacing w:before="120"/>
        <w:jc w:val="center"/>
        <w:rPr>
          <w:rFonts w:ascii="Times New Roman" w:hAnsi="Times New Roman" w:cs="Times New Roman"/>
          <w:b/>
          <w:bCs/>
          <w:lang w:val="en-US"/>
        </w:rPr>
      </w:pPr>
    </w:p>
    <w:p w14:paraId="496EBF23" w14:textId="4D6ADEF5" w:rsidR="00F16C0F" w:rsidRPr="00781E72" w:rsidRDefault="00F16C0F" w:rsidP="00102223">
      <w:pPr>
        <w:spacing w:before="120"/>
        <w:jc w:val="center"/>
        <w:rPr>
          <w:rFonts w:ascii="Times New Roman" w:hAnsi="Times New Roman" w:cs="Times New Roman"/>
          <w:b/>
          <w:bCs/>
          <w:lang w:val="en-US"/>
        </w:rPr>
      </w:pPr>
      <w:r w:rsidRPr="00781E72">
        <w:rPr>
          <w:rFonts w:ascii="Times New Roman" w:hAnsi="Times New Roman" w:cs="Times New Roman"/>
          <w:b/>
          <w:bCs/>
          <w:lang w:val="en-US"/>
        </w:rPr>
        <w:t>Сергій Ві</w:t>
      </w:r>
      <w:r w:rsidR="00E84695" w:rsidRPr="00781E72">
        <w:rPr>
          <w:rFonts w:ascii="Times New Roman" w:hAnsi="Times New Roman" w:cs="Times New Roman"/>
          <w:b/>
          <w:bCs/>
          <w:lang w:val="en-US"/>
        </w:rPr>
        <w:t>кторович Брояков</w:t>
      </w:r>
      <w:r w:rsidR="009A33FE" w:rsidRPr="00781E72">
        <w:rPr>
          <w:rFonts w:ascii="Times New Roman" w:hAnsi="Times New Roman" w:cs="Times New Roman"/>
          <w:b/>
          <w:bCs/>
          <w:lang w:val="en-US"/>
        </w:rPr>
        <w:t>*</w:t>
      </w:r>
    </w:p>
    <w:p w14:paraId="5AD3D507" w14:textId="77777777" w:rsidR="00E84695" w:rsidRPr="00781E72" w:rsidRDefault="00E84695" w:rsidP="00E84695">
      <w:pPr>
        <w:jc w:val="center"/>
        <w:rPr>
          <w:rFonts w:ascii="Times New Roman" w:hAnsi="Times New Roman" w:cs="Times New Roman"/>
          <w:i/>
          <w:iCs/>
          <w:lang w:val="en-US"/>
        </w:rPr>
      </w:pPr>
      <w:r w:rsidRPr="00781E72">
        <w:rPr>
          <w:rFonts w:ascii="Times New Roman" w:hAnsi="Times New Roman" w:cs="Times New Roman"/>
          <w:i/>
          <w:iCs/>
          <w:lang w:val="en-US"/>
        </w:rPr>
        <w:t>Національний юридичний університет імені Ярослава Мудрого</w:t>
      </w:r>
    </w:p>
    <w:p w14:paraId="0BA05C37" w14:textId="77777777" w:rsidR="00E84695" w:rsidRPr="00781E72" w:rsidRDefault="00E84695" w:rsidP="00E84695">
      <w:pPr>
        <w:jc w:val="center"/>
        <w:rPr>
          <w:rFonts w:ascii="Times New Roman" w:hAnsi="Times New Roman" w:cs="Times New Roman"/>
          <w:i/>
          <w:iCs/>
          <w:lang w:val="en-US"/>
        </w:rPr>
      </w:pPr>
      <w:r w:rsidRPr="00781E72">
        <w:rPr>
          <w:rFonts w:ascii="Times New Roman" w:hAnsi="Times New Roman" w:cs="Times New Roman"/>
          <w:i/>
          <w:iCs/>
          <w:lang w:val="en-US"/>
        </w:rPr>
        <w:t>Харків, Україна</w:t>
      </w:r>
    </w:p>
    <w:p w14:paraId="4DDE0E35" w14:textId="22190873" w:rsidR="00E84695" w:rsidRPr="00781E72" w:rsidRDefault="00E84695" w:rsidP="00E84695">
      <w:pPr>
        <w:jc w:val="center"/>
        <w:rPr>
          <w:rFonts w:ascii="Times New Roman" w:hAnsi="Times New Roman" w:cs="Times New Roman"/>
          <w:lang w:val="en-US"/>
        </w:rPr>
      </w:pPr>
      <w:r w:rsidRPr="00781E72">
        <w:rPr>
          <w:rFonts w:ascii="Times New Roman" w:hAnsi="Times New Roman" w:cs="Times New Roman"/>
          <w:i/>
          <w:iCs/>
          <w:lang w:val="en-US"/>
        </w:rPr>
        <w:t>*e-mail: s.v.broyakov@nlu.edu.ua</w:t>
      </w:r>
    </w:p>
    <w:p w14:paraId="50C1B511" w14:textId="04E74A9E" w:rsidR="007862F6" w:rsidRPr="00781E72" w:rsidRDefault="007862F6" w:rsidP="00781E72">
      <w:pPr>
        <w:tabs>
          <w:tab w:val="left" w:pos="284"/>
        </w:tabs>
        <w:spacing w:before="120" w:after="120"/>
        <w:ind w:left="284"/>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Анотація</w:t>
      </w:r>
    </w:p>
    <w:p w14:paraId="38264712" w14:textId="274DF15F" w:rsidR="007862F6" w:rsidRPr="00781E72" w:rsidRDefault="009A33FE" w:rsidP="00781E72">
      <w:pPr>
        <w:tabs>
          <w:tab w:val="left" w:pos="284"/>
        </w:tabs>
        <w:ind w:left="284"/>
        <w:jc w:val="both"/>
        <w:rPr>
          <w:rFonts w:ascii="Times New Roman" w:hAnsi="Times New Roman" w:cs="Times New Roman"/>
          <w:i/>
          <w:iCs/>
          <w:sz w:val="22"/>
          <w:szCs w:val="22"/>
          <w:lang w:val="en-US"/>
        </w:rPr>
      </w:pPr>
      <w:r w:rsidRPr="00781E72">
        <w:rPr>
          <w:rFonts w:ascii="Times New Roman" w:hAnsi="Times New Roman" w:cs="Times New Roman"/>
          <w:i/>
          <w:iCs/>
          <w:sz w:val="22"/>
          <w:szCs w:val="22"/>
          <w:lang w:val="en-US"/>
        </w:rPr>
        <w:t>У</w:t>
      </w:r>
      <w:r w:rsidR="007862F6" w:rsidRPr="00781E72">
        <w:rPr>
          <w:rFonts w:ascii="Times New Roman" w:hAnsi="Times New Roman" w:cs="Times New Roman"/>
          <w:i/>
          <w:iCs/>
          <w:sz w:val="22"/>
          <w:szCs w:val="22"/>
          <w:lang w:val="en-US"/>
        </w:rPr>
        <w:t xml:space="preserve"> статті розгля</w:t>
      </w:r>
      <w:r w:rsidR="00102223" w:rsidRPr="00781E72">
        <w:rPr>
          <w:rFonts w:ascii="Times New Roman" w:hAnsi="Times New Roman" w:cs="Times New Roman"/>
          <w:i/>
          <w:iCs/>
          <w:sz w:val="22"/>
          <w:szCs w:val="22"/>
          <w:lang w:val="en-US"/>
        </w:rPr>
        <w:t>нуто</w:t>
      </w:r>
      <w:r w:rsidR="007862F6" w:rsidRPr="00781E72">
        <w:rPr>
          <w:rFonts w:ascii="Times New Roman" w:hAnsi="Times New Roman" w:cs="Times New Roman"/>
          <w:i/>
          <w:iCs/>
          <w:sz w:val="22"/>
          <w:szCs w:val="22"/>
          <w:lang w:val="en-US"/>
        </w:rPr>
        <w:t xml:space="preserve"> особливості примусового вилучення майна, а саме транспортних засобів. </w:t>
      </w:r>
      <w:r w:rsidR="007A09C7" w:rsidRPr="00781E72">
        <w:rPr>
          <w:rFonts w:ascii="Times New Roman" w:hAnsi="Times New Roman" w:cs="Times New Roman"/>
          <w:i/>
          <w:iCs/>
          <w:sz w:val="22"/>
          <w:szCs w:val="22"/>
          <w:lang w:val="en-US"/>
        </w:rPr>
        <w:t xml:space="preserve">Актуальність дослідження </w:t>
      </w:r>
      <w:r w:rsidRPr="00781E72">
        <w:rPr>
          <w:rFonts w:ascii="Times New Roman" w:hAnsi="Times New Roman" w:cs="Times New Roman"/>
          <w:i/>
          <w:iCs/>
          <w:sz w:val="22"/>
          <w:szCs w:val="22"/>
          <w:lang w:val="en-US"/>
        </w:rPr>
        <w:t>з</w:t>
      </w:r>
      <w:r w:rsidR="007A09C7" w:rsidRPr="00781E72">
        <w:rPr>
          <w:rFonts w:ascii="Times New Roman" w:hAnsi="Times New Roman" w:cs="Times New Roman"/>
          <w:i/>
          <w:iCs/>
          <w:sz w:val="22"/>
          <w:szCs w:val="22"/>
          <w:lang w:val="en-US"/>
        </w:rPr>
        <w:t xml:space="preserve">умовлюється необхідністю визначення чітких процедурних рамок обмеження прав громадян в умовах воєнного стану </w:t>
      </w:r>
      <w:r w:rsidRPr="00781E72">
        <w:rPr>
          <w:rFonts w:ascii="Times New Roman" w:hAnsi="Times New Roman" w:cs="Times New Roman"/>
          <w:i/>
          <w:iCs/>
          <w:sz w:val="22"/>
          <w:szCs w:val="22"/>
          <w:lang w:val="en-US"/>
        </w:rPr>
        <w:t xml:space="preserve">в Україні </w:t>
      </w:r>
      <w:r w:rsidR="007A09C7" w:rsidRPr="00781E72">
        <w:rPr>
          <w:rFonts w:ascii="Times New Roman" w:hAnsi="Times New Roman" w:cs="Times New Roman"/>
          <w:i/>
          <w:iCs/>
          <w:sz w:val="22"/>
          <w:szCs w:val="22"/>
          <w:lang w:val="en-US"/>
        </w:rPr>
        <w:t>та вивірен</w:t>
      </w:r>
      <w:r w:rsidRPr="00781E72">
        <w:rPr>
          <w:rFonts w:ascii="Times New Roman" w:hAnsi="Times New Roman" w:cs="Times New Roman"/>
          <w:i/>
          <w:iCs/>
          <w:sz w:val="22"/>
          <w:szCs w:val="22"/>
          <w:lang w:val="en-US"/>
        </w:rPr>
        <w:t>ого</w:t>
      </w:r>
      <w:r w:rsidR="007A09C7" w:rsidRPr="00781E72">
        <w:rPr>
          <w:rFonts w:ascii="Times New Roman" w:hAnsi="Times New Roman" w:cs="Times New Roman"/>
          <w:i/>
          <w:iCs/>
          <w:sz w:val="22"/>
          <w:szCs w:val="22"/>
          <w:lang w:val="en-US"/>
        </w:rPr>
        <w:t xml:space="preserve"> баланс</w:t>
      </w:r>
      <w:r w:rsidRPr="00781E72">
        <w:rPr>
          <w:rFonts w:ascii="Times New Roman" w:hAnsi="Times New Roman" w:cs="Times New Roman"/>
          <w:i/>
          <w:iCs/>
          <w:sz w:val="22"/>
          <w:szCs w:val="22"/>
          <w:lang w:val="en-US"/>
        </w:rPr>
        <w:t>у</w:t>
      </w:r>
      <w:r w:rsidR="007A09C7" w:rsidRPr="00781E72">
        <w:rPr>
          <w:rFonts w:ascii="Times New Roman" w:hAnsi="Times New Roman" w:cs="Times New Roman"/>
          <w:i/>
          <w:iCs/>
          <w:sz w:val="22"/>
          <w:szCs w:val="22"/>
          <w:lang w:val="en-US"/>
        </w:rPr>
        <w:t xml:space="preserve"> публічного та приватного інтересу з відповідних питань. Мета </w:t>
      </w:r>
      <w:r w:rsidR="00102223" w:rsidRPr="00781E72">
        <w:rPr>
          <w:rFonts w:ascii="Times New Roman" w:hAnsi="Times New Roman" w:cs="Times New Roman"/>
          <w:i/>
          <w:iCs/>
          <w:sz w:val="22"/>
          <w:szCs w:val="22"/>
          <w:lang w:val="en-US"/>
        </w:rPr>
        <w:t>роботи</w:t>
      </w:r>
      <w:r w:rsidR="007A09C7" w:rsidRPr="00781E72">
        <w:rPr>
          <w:rFonts w:ascii="Times New Roman" w:hAnsi="Times New Roman" w:cs="Times New Roman"/>
          <w:i/>
          <w:iCs/>
          <w:sz w:val="22"/>
          <w:szCs w:val="22"/>
          <w:lang w:val="en-US"/>
        </w:rPr>
        <w:t xml:space="preserve"> полягає в аналізі питань юрисдикційної належності спорів щодо примусового вилучення транспортних засобів. В основ</w:t>
      </w:r>
      <w:r w:rsidR="00102223" w:rsidRPr="00781E72">
        <w:rPr>
          <w:rFonts w:ascii="Times New Roman" w:hAnsi="Times New Roman" w:cs="Times New Roman"/>
          <w:i/>
          <w:iCs/>
          <w:sz w:val="22"/>
          <w:szCs w:val="22"/>
          <w:lang w:val="en-US"/>
        </w:rPr>
        <w:t>у</w:t>
      </w:r>
      <w:r w:rsidR="007A09C7" w:rsidRPr="00781E72">
        <w:rPr>
          <w:rFonts w:ascii="Times New Roman" w:hAnsi="Times New Roman" w:cs="Times New Roman"/>
          <w:i/>
          <w:iCs/>
          <w:sz w:val="22"/>
          <w:szCs w:val="22"/>
          <w:lang w:val="en-US"/>
        </w:rPr>
        <w:t xml:space="preserve"> проведеного дослідження покладено такі методи наукового дослідження</w:t>
      </w:r>
      <w:r w:rsidRPr="00781E72">
        <w:rPr>
          <w:rFonts w:ascii="Times New Roman" w:hAnsi="Times New Roman" w:cs="Times New Roman"/>
          <w:i/>
          <w:iCs/>
          <w:sz w:val="22"/>
          <w:szCs w:val="22"/>
          <w:lang w:val="en-US"/>
        </w:rPr>
        <w:t>,</w:t>
      </w:r>
      <w:r w:rsidR="007A09C7" w:rsidRPr="00781E72">
        <w:rPr>
          <w:rFonts w:ascii="Times New Roman" w:hAnsi="Times New Roman" w:cs="Times New Roman"/>
          <w:i/>
          <w:iCs/>
          <w:sz w:val="22"/>
          <w:szCs w:val="22"/>
          <w:lang w:val="en-US"/>
        </w:rPr>
        <w:t xml:space="preserve"> як індукція та дедукція, системний метод, порівняльно-правовий метод та метод «кейс стаді». </w:t>
      </w:r>
      <w:r w:rsidR="007862F6" w:rsidRPr="00781E72">
        <w:rPr>
          <w:rFonts w:ascii="Times New Roman" w:hAnsi="Times New Roman" w:cs="Times New Roman"/>
          <w:i/>
          <w:iCs/>
          <w:sz w:val="22"/>
          <w:szCs w:val="22"/>
          <w:lang w:val="en-US"/>
        </w:rPr>
        <w:t xml:space="preserve">Ці відносини аналізуються з </w:t>
      </w:r>
      <w:r w:rsidR="00102223" w:rsidRPr="00781E72">
        <w:rPr>
          <w:rFonts w:ascii="Times New Roman" w:hAnsi="Times New Roman" w:cs="Times New Roman"/>
          <w:i/>
          <w:iCs/>
          <w:sz w:val="22"/>
          <w:szCs w:val="22"/>
          <w:lang w:val="en-US"/>
        </w:rPr>
        <w:t>у</w:t>
      </w:r>
      <w:r w:rsidR="007862F6" w:rsidRPr="00781E72">
        <w:rPr>
          <w:rFonts w:ascii="Times New Roman" w:hAnsi="Times New Roman" w:cs="Times New Roman"/>
          <w:i/>
          <w:iCs/>
          <w:sz w:val="22"/>
          <w:szCs w:val="22"/>
          <w:lang w:val="en-US"/>
        </w:rPr>
        <w:t>рахуванням сьогоденних складних умов воєнного стану. Примусов</w:t>
      </w:r>
      <w:r w:rsidR="00102223" w:rsidRPr="00781E72">
        <w:rPr>
          <w:rFonts w:ascii="Times New Roman" w:hAnsi="Times New Roman" w:cs="Times New Roman"/>
          <w:i/>
          <w:iCs/>
          <w:sz w:val="22"/>
          <w:szCs w:val="22"/>
          <w:lang w:val="en-US"/>
        </w:rPr>
        <w:t>е</w:t>
      </w:r>
      <w:r w:rsidR="007862F6" w:rsidRPr="00781E72">
        <w:rPr>
          <w:rFonts w:ascii="Times New Roman" w:hAnsi="Times New Roman" w:cs="Times New Roman"/>
          <w:i/>
          <w:iCs/>
          <w:sz w:val="22"/>
          <w:szCs w:val="22"/>
          <w:lang w:val="en-US"/>
        </w:rPr>
        <w:t xml:space="preserve"> вилучення майна в таких умовах передбачає чітке </w:t>
      </w:r>
      <w:r w:rsidR="00102223" w:rsidRPr="00781E72">
        <w:rPr>
          <w:rFonts w:ascii="Times New Roman" w:hAnsi="Times New Roman" w:cs="Times New Roman"/>
          <w:i/>
          <w:iCs/>
          <w:sz w:val="22"/>
          <w:szCs w:val="22"/>
          <w:lang w:val="en-US"/>
        </w:rPr>
        <w:t>в</w:t>
      </w:r>
      <w:r w:rsidR="007862F6" w:rsidRPr="00781E72">
        <w:rPr>
          <w:rFonts w:ascii="Times New Roman" w:hAnsi="Times New Roman" w:cs="Times New Roman"/>
          <w:i/>
          <w:iCs/>
          <w:sz w:val="22"/>
          <w:szCs w:val="22"/>
          <w:lang w:val="en-US"/>
        </w:rPr>
        <w:t>порядкування дій суб’єкта владних повноважень</w:t>
      </w:r>
      <w:r w:rsidR="00102223" w:rsidRPr="00781E72">
        <w:rPr>
          <w:rFonts w:ascii="Times New Roman" w:hAnsi="Times New Roman" w:cs="Times New Roman"/>
          <w:i/>
          <w:iCs/>
          <w:sz w:val="22"/>
          <w:szCs w:val="22"/>
          <w:lang w:val="en-US"/>
        </w:rPr>
        <w:t xml:space="preserve"> та</w:t>
      </w:r>
      <w:r w:rsidR="007862F6" w:rsidRPr="00781E72">
        <w:rPr>
          <w:rFonts w:ascii="Times New Roman" w:hAnsi="Times New Roman" w:cs="Times New Roman"/>
          <w:i/>
          <w:iCs/>
          <w:sz w:val="22"/>
          <w:szCs w:val="22"/>
          <w:lang w:val="en-US"/>
        </w:rPr>
        <w:t xml:space="preserve"> </w:t>
      </w:r>
      <w:r w:rsidR="00102223" w:rsidRPr="00781E72">
        <w:rPr>
          <w:rFonts w:ascii="Times New Roman" w:hAnsi="Times New Roman" w:cs="Times New Roman"/>
          <w:i/>
          <w:iCs/>
          <w:sz w:val="22"/>
          <w:szCs w:val="22"/>
          <w:lang w:val="en-US"/>
        </w:rPr>
        <w:t xml:space="preserve">їх </w:t>
      </w:r>
      <w:r w:rsidR="007862F6" w:rsidRPr="00781E72">
        <w:rPr>
          <w:rFonts w:ascii="Times New Roman" w:hAnsi="Times New Roman" w:cs="Times New Roman"/>
          <w:i/>
          <w:iCs/>
          <w:sz w:val="22"/>
          <w:szCs w:val="22"/>
          <w:lang w:val="en-US"/>
        </w:rPr>
        <w:t>узгодження з реалізацією повноважень органів місцевого самоврядування. Режим примусового вилучення в таких умовах уособлює декілька принципових особливостей. По-перше, узгодження повноважень органів місцевого самоврядування та військових частин, які безпосередньо здійснюють таке вилучення. По-друге, чітке документальне оформлення всього що має бути закріплено у відповідному акті. По-третє, врахування територіальності (зона активних бойових дій або ні) де здійснюється таке вилучення. По-четверте, принципове з’ясування кола суб’єктів, особливо у випадку коли власник транспортного засобу передає представницькі функції щодо придбання та доставки такого транспортного засобу експедитору, які виконують відповідні агентські функції. Предметом подібного спору є оскарження актів щодо примусового відчуження нерухомого майна позивачів. Спір, що виник між сторонами</w:t>
      </w:r>
      <w:r w:rsidR="00DA125F" w:rsidRPr="00781E72">
        <w:rPr>
          <w:rFonts w:ascii="Times New Roman" w:hAnsi="Times New Roman" w:cs="Times New Roman"/>
          <w:i/>
          <w:iCs/>
          <w:sz w:val="22"/>
          <w:szCs w:val="22"/>
          <w:lang w:val="en-US"/>
        </w:rPr>
        <w:t>,</w:t>
      </w:r>
      <w:r w:rsidR="007862F6" w:rsidRPr="00781E72">
        <w:rPr>
          <w:rFonts w:ascii="Times New Roman" w:hAnsi="Times New Roman" w:cs="Times New Roman"/>
          <w:i/>
          <w:iCs/>
          <w:sz w:val="22"/>
          <w:szCs w:val="22"/>
          <w:lang w:val="en-US"/>
        </w:rPr>
        <w:t xml:space="preserve"> стосується майнових прав позивачів, незважаючи на те, що виник у площині публічного інтересу. Більш того, визнання незаконними рішення, ді</w:t>
      </w:r>
      <w:r w:rsidR="00DA125F" w:rsidRPr="00781E72">
        <w:rPr>
          <w:rFonts w:ascii="Times New Roman" w:hAnsi="Times New Roman" w:cs="Times New Roman"/>
          <w:i/>
          <w:iCs/>
          <w:sz w:val="22"/>
          <w:szCs w:val="22"/>
          <w:lang w:val="en-US"/>
        </w:rPr>
        <w:t>ї</w:t>
      </w:r>
      <w:r w:rsidR="007862F6" w:rsidRPr="00781E72">
        <w:rPr>
          <w:rFonts w:ascii="Times New Roman" w:hAnsi="Times New Roman" w:cs="Times New Roman"/>
          <w:i/>
          <w:iCs/>
          <w:sz w:val="22"/>
          <w:szCs w:val="22"/>
          <w:lang w:val="en-US"/>
        </w:rPr>
        <w:t xml:space="preserve"> чи бездіяльн</w:t>
      </w:r>
      <w:r w:rsidR="00DA125F" w:rsidRPr="00781E72">
        <w:rPr>
          <w:rFonts w:ascii="Times New Roman" w:hAnsi="Times New Roman" w:cs="Times New Roman"/>
          <w:i/>
          <w:iCs/>
          <w:sz w:val="22"/>
          <w:szCs w:val="22"/>
          <w:lang w:val="en-US"/>
        </w:rPr>
        <w:t>і</w:t>
      </w:r>
      <w:r w:rsidR="007862F6" w:rsidRPr="00781E72">
        <w:rPr>
          <w:rFonts w:ascii="Times New Roman" w:hAnsi="Times New Roman" w:cs="Times New Roman"/>
          <w:i/>
          <w:iCs/>
          <w:sz w:val="22"/>
          <w:szCs w:val="22"/>
          <w:lang w:val="en-US"/>
        </w:rPr>
        <w:t>ст</w:t>
      </w:r>
      <w:r w:rsidR="00DA125F" w:rsidRPr="00781E72">
        <w:rPr>
          <w:rFonts w:ascii="Times New Roman" w:hAnsi="Times New Roman" w:cs="Times New Roman"/>
          <w:i/>
          <w:iCs/>
          <w:sz w:val="22"/>
          <w:szCs w:val="22"/>
          <w:lang w:val="en-US"/>
        </w:rPr>
        <w:t>ь</w:t>
      </w:r>
      <w:r w:rsidR="007862F6" w:rsidRPr="00781E72">
        <w:rPr>
          <w:rFonts w:ascii="Times New Roman" w:hAnsi="Times New Roman" w:cs="Times New Roman"/>
          <w:i/>
          <w:iCs/>
          <w:sz w:val="22"/>
          <w:szCs w:val="22"/>
          <w:lang w:val="en-US"/>
        </w:rPr>
        <w:t xml:space="preserve"> органу державної влади, органу влади Автономної Республіки Крим або органу місцевого самоврядування, їхніх посадових і службових осіб може бути способом захисту цивільних прав та інтересів і здійснюватис</w:t>
      </w:r>
      <w:r w:rsidR="00DA125F" w:rsidRPr="00781E72">
        <w:rPr>
          <w:rFonts w:ascii="Times New Roman" w:hAnsi="Times New Roman" w:cs="Times New Roman"/>
          <w:i/>
          <w:iCs/>
          <w:sz w:val="22"/>
          <w:szCs w:val="22"/>
          <w:lang w:val="en-US"/>
        </w:rPr>
        <w:t>я</w:t>
      </w:r>
      <w:r w:rsidR="007862F6" w:rsidRPr="00781E72">
        <w:rPr>
          <w:rFonts w:ascii="Times New Roman" w:hAnsi="Times New Roman" w:cs="Times New Roman"/>
          <w:i/>
          <w:iCs/>
          <w:sz w:val="22"/>
          <w:szCs w:val="22"/>
          <w:lang w:val="en-US"/>
        </w:rPr>
        <w:t xml:space="preserve"> в режимі цивільного судочинства.</w:t>
      </w:r>
    </w:p>
    <w:p w14:paraId="4C6022ED" w14:textId="1047ACA8" w:rsidR="00C96057" w:rsidRPr="00781E72" w:rsidRDefault="00C96057" w:rsidP="00781E72">
      <w:pPr>
        <w:tabs>
          <w:tab w:val="left" w:pos="284"/>
        </w:tabs>
        <w:spacing w:before="120"/>
        <w:ind w:left="284"/>
        <w:jc w:val="both"/>
        <w:rPr>
          <w:rFonts w:ascii="Times New Roman" w:hAnsi="Times New Roman" w:cs="Times New Roman"/>
          <w:i/>
          <w:iCs/>
          <w:sz w:val="22"/>
          <w:szCs w:val="22"/>
          <w:lang w:val="en-US"/>
        </w:rPr>
      </w:pPr>
      <w:r w:rsidRPr="00781E72">
        <w:rPr>
          <w:rFonts w:ascii="Times New Roman" w:hAnsi="Times New Roman" w:cs="Times New Roman"/>
          <w:b/>
          <w:bCs/>
          <w:i/>
          <w:iCs/>
          <w:sz w:val="22"/>
          <w:szCs w:val="22"/>
          <w:lang w:val="en-US"/>
        </w:rPr>
        <w:t>Ключові слова</w:t>
      </w:r>
      <w:r w:rsidRPr="00781E72">
        <w:rPr>
          <w:rFonts w:ascii="Times New Roman" w:hAnsi="Times New Roman" w:cs="Times New Roman"/>
          <w:i/>
          <w:iCs/>
          <w:sz w:val="22"/>
          <w:szCs w:val="22"/>
          <w:lang w:val="en-US"/>
        </w:rPr>
        <w:t>:</w:t>
      </w:r>
      <w:r w:rsidR="00AC362B" w:rsidRPr="00781E72">
        <w:rPr>
          <w:rFonts w:ascii="Times New Roman" w:hAnsi="Times New Roman" w:cs="Times New Roman"/>
          <w:i/>
          <w:iCs/>
          <w:sz w:val="22"/>
          <w:szCs w:val="22"/>
          <w:lang w:val="en-US"/>
        </w:rPr>
        <w:t xml:space="preserve"> юрисдикція адміністративних судів</w:t>
      </w:r>
      <w:r w:rsidR="00DA125F" w:rsidRPr="00781E72">
        <w:rPr>
          <w:rFonts w:ascii="Times New Roman" w:hAnsi="Times New Roman" w:cs="Times New Roman"/>
          <w:i/>
          <w:iCs/>
          <w:sz w:val="22"/>
          <w:szCs w:val="22"/>
          <w:lang w:val="en-US"/>
        </w:rPr>
        <w:t>;</w:t>
      </w:r>
      <w:r w:rsidR="00AC362B" w:rsidRPr="00781E72">
        <w:rPr>
          <w:rFonts w:ascii="Times New Roman" w:hAnsi="Times New Roman" w:cs="Times New Roman"/>
          <w:i/>
          <w:iCs/>
          <w:sz w:val="22"/>
          <w:szCs w:val="22"/>
          <w:lang w:val="en-US"/>
        </w:rPr>
        <w:t xml:space="preserve"> примусове вилучення транспортного засобу</w:t>
      </w:r>
      <w:r w:rsidR="00DA125F" w:rsidRPr="00781E72">
        <w:rPr>
          <w:rFonts w:ascii="Times New Roman" w:hAnsi="Times New Roman" w:cs="Times New Roman"/>
          <w:i/>
          <w:iCs/>
          <w:sz w:val="22"/>
          <w:szCs w:val="22"/>
          <w:lang w:val="en-US"/>
        </w:rPr>
        <w:t>;</w:t>
      </w:r>
      <w:r w:rsidR="00AC362B" w:rsidRPr="00781E72">
        <w:rPr>
          <w:rFonts w:ascii="Times New Roman" w:hAnsi="Times New Roman" w:cs="Times New Roman"/>
          <w:i/>
          <w:iCs/>
          <w:sz w:val="22"/>
          <w:szCs w:val="22"/>
          <w:lang w:val="en-US"/>
        </w:rPr>
        <w:t xml:space="preserve"> динаміка правовідношення</w:t>
      </w:r>
      <w:r w:rsidR="00DA125F" w:rsidRPr="00781E72">
        <w:rPr>
          <w:rFonts w:ascii="Times New Roman" w:hAnsi="Times New Roman" w:cs="Times New Roman"/>
          <w:i/>
          <w:iCs/>
          <w:sz w:val="22"/>
          <w:szCs w:val="22"/>
          <w:lang w:val="en-US"/>
        </w:rPr>
        <w:t>;</w:t>
      </w:r>
      <w:r w:rsidR="00AC362B" w:rsidRPr="00781E72">
        <w:rPr>
          <w:rFonts w:ascii="Times New Roman" w:hAnsi="Times New Roman" w:cs="Times New Roman"/>
          <w:i/>
          <w:iCs/>
          <w:sz w:val="22"/>
          <w:szCs w:val="22"/>
          <w:lang w:val="en-US"/>
        </w:rPr>
        <w:t xml:space="preserve"> представництво в публічному праві</w:t>
      </w:r>
      <w:r w:rsidR="00DA125F" w:rsidRPr="00781E72">
        <w:rPr>
          <w:rFonts w:ascii="Times New Roman" w:hAnsi="Times New Roman" w:cs="Times New Roman"/>
          <w:i/>
          <w:iCs/>
          <w:sz w:val="22"/>
          <w:szCs w:val="22"/>
          <w:lang w:val="en-US"/>
        </w:rPr>
        <w:t>;</w:t>
      </w:r>
      <w:r w:rsidR="00AC362B" w:rsidRPr="00781E72">
        <w:rPr>
          <w:rFonts w:ascii="Times New Roman" w:hAnsi="Times New Roman" w:cs="Times New Roman"/>
          <w:i/>
          <w:iCs/>
          <w:sz w:val="22"/>
          <w:szCs w:val="22"/>
          <w:lang w:val="en-US"/>
        </w:rPr>
        <w:t xml:space="preserve"> суб’єкт владних повноважень.</w:t>
      </w:r>
    </w:p>
    <w:p w14:paraId="0668A4B5" w14:textId="77837071" w:rsidR="00EE2F99" w:rsidRPr="00781E72" w:rsidRDefault="00EE2F99" w:rsidP="00E365FC">
      <w:pPr>
        <w:spacing w:before="120" w:after="120"/>
        <w:jc w:val="both"/>
        <w:rPr>
          <w:rFonts w:ascii="Times New Roman" w:hAnsi="Times New Roman" w:cs="Times New Roman"/>
          <w:i/>
          <w:iCs/>
          <w:sz w:val="22"/>
          <w:szCs w:val="22"/>
          <w:lang w:val="en-US"/>
        </w:rPr>
      </w:pPr>
    </w:p>
    <w:p w14:paraId="087DA434" w14:textId="4A388078" w:rsidR="00EE2F99" w:rsidRPr="00781E72" w:rsidRDefault="00EE2F99" w:rsidP="00E365FC">
      <w:pPr>
        <w:spacing w:before="120" w:after="120"/>
        <w:jc w:val="both"/>
        <w:rPr>
          <w:rFonts w:ascii="Times New Roman" w:hAnsi="Times New Roman" w:cs="Times New Roman"/>
          <w:b/>
          <w:bCs/>
          <w:lang w:val="en-US"/>
        </w:rPr>
      </w:pPr>
      <w:r w:rsidRPr="00781E72">
        <w:rPr>
          <w:rFonts w:ascii="Times New Roman" w:hAnsi="Times New Roman" w:cs="Times New Roman"/>
          <w:b/>
          <w:bCs/>
          <w:lang w:val="en-US"/>
        </w:rPr>
        <w:t>Introduction</w:t>
      </w:r>
    </w:p>
    <w:p w14:paraId="50757110" w14:textId="16F88CAC" w:rsidR="001409B9" w:rsidRPr="00781E72" w:rsidRDefault="001409B9"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The analysis of property relations and the transfer of assets from one owner to another can hardly be unequivocally classified as falling under public-law regulation. </w:t>
      </w:r>
      <w:r w:rsidR="00E365FC" w:rsidRPr="00781E72">
        <w:rPr>
          <w:rFonts w:ascii="Times New Roman" w:hAnsi="Times New Roman" w:cs="Times New Roman"/>
          <w:lang w:val="en-US"/>
        </w:rPr>
        <w:t xml:space="preserve">Generally, these are traditional private-law relationships, and the resolution of disputes arising under such conditions falls within the </w:t>
      </w:r>
      <w:r w:rsidRPr="00781E72">
        <w:rPr>
          <w:rFonts w:ascii="Times New Roman" w:hAnsi="Times New Roman" w:cs="Times New Roman"/>
          <w:lang w:val="en-US"/>
        </w:rPr>
        <w:t>civil jurisdiction.</w:t>
      </w:r>
    </w:p>
    <w:p w14:paraId="668667FB" w14:textId="641218BD" w:rsidR="001409B9" w:rsidRPr="00781E72" w:rsidRDefault="001409B9" w:rsidP="00E365FC">
      <w:pPr>
        <w:spacing w:before="120" w:afterLines="20" w:after="48"/>
        <w:jc w:val="both"/>
        <w:rPr>
          <w:rFonts w:ascii="Times New Roman" w:hAnsi="Times New Roman" w:cs="Times New Roman"/>
          <w:lang w:val="en-US"/>
        </w:rPr>
      </w:pPr>
      <w:r w:rsidRPr="00781E72">
        <w:rPr>
          <w:rFonts w:ascii="Times New Roman" w:hAnsi="Times New Roman" w:cs="Times New Roman"/>
          <w:lang w:val="en-US"/>
        </w:rPr>
        <w:t>At the same time, the expansion of the range of subjects and the participation of a public authority introduce a certain inconsistency in approaches and regimes for dispute resolution. The general view that if a party to a dispute is a public authority, the dispute must be considered by administrative courts is not always accurate or absolute</w:t>
      </w:r>
      <w:r w:rsidR="00065882" w:rsidRPr="00781E72">
        <w:rPr>
          <w:rFonts w:ascii="Times New Roman" w:hAnsi="Times New Roman" w:cs="Times New Roman"/>
          <w:lang w:val="en-US"/>
        </w:rPr>
        <w:t xml:space="preserve"> [1</w:t>
      </w:r>
      <w:r w:rsidR="00C71416" w:rsidRPr="00781E72">
        <w:rPr>
          <w:rFonts w:ascii="Times New Roman" w:hAnsi="Times New Roman" w:cs="Times New Roman"/>
          <w:lang w:val="en-US"/>
        </w:rPr>
        <w:t>, pp. 87-93</w:t>
      </w:r>
      <w:r w:rsidR="00065882" w:rsidRPr="00781E72">
        <w:rPr>
          <w:rFonts w:ascii="Times New Roman" w:hAnsi="Times New Roman" w:cs="Times New Roman"/>
          <w:lang w:val="en-US"/>
        </w:rPr>
        <w:t>]</w:t>
      </w:r>
      <w:r w:rsidRPr="00781E72">
        <w:rPr>
          <w:rFonts w:ascii="Times New Roman" w:hAnsi="Times New Roman" w:cs="Times New Roman"/>
          <w:lang w:val="en-US"/>
        </w:rPr>
        <w:t xml:space="preserve">. Indeed, the participation of a public authority, acting as a representative of the state, prescribes a certain protective procedure against potential arbitrariness by that authority </w:t>
      </w:r>
      <w:r w:rsidR="00E365FC" w:rsidRPr="00781E72">
        <w:rPr>
          <w:rFonts w:ascii="Times New Roman" w:hAnsi="Times New Roman" w:cs="Times New Roman"/>
          <w:lang w:val="en-US"/>
        </w:rPr>
        <w:t>-</w:t>
      </w:r>
      <w:r w:rsidRPr="00781E72">
        <w:rPr>
          <w:rFonts w:ascii="Times New Roman" w:hAnsi="Times New Roman" w:cs="Times New Roman"/>
          <w:lang w:val="en-US"/>
        </w:rPr>
        <w:t xml:space="preserve"> a procedure that can be guaranteed by the principles of administrative justice. Nevertheless, this conclusion may be superficial. In such cases, it is essential to consider not only the parties involved but also the </w:t>
      </w:r>
      <w:r w:rsidRPr="00781E72">
        <w:rPr>
          <w:rFonts w:ascii="Times New Roman" w:hAnsi="Times New Roman" w:cs="Times New Roman"/>
          <w:lang w:val="en-US"/>
        </w:rPr>
        <w:lastRenderedPageBreak/>
        <w:t xml:space="preserve">character and purpose of the legal relationship. </w:t>
      </w:r>
      <w:r w:rsidR="00E365FC" w:rsidRPr="00781E72">
        <w:rPr>
          <w:rFonts w:ascii="Times New Roman" w:hAnsi="Times New Roman" w:cs="Times New Roman"/>
          <w:lang w:val="en-US"/>
        </w:rPr>
        <w:t>Considering this combination of factors makes the task of identifying the jurisdictional basis for resolving</w:t>
      </w:r>
      <w:r w:rsidRPr="00781E72">
        <w:rPr>
          <w:rFonts w:ascii="Times New Roman" w:hAnsi="Times New Roman" w:cs="Times New Roman"/>
          <w:lang w:val="en-US"/>
        </w:rPr>
        <w:t xml:space="preserve"> such disputes especially relevant.</w:t>
      </w:r>
    </w:p>
    <w:p w14:paraId="584EBD04" w14:textId="4254677E" w:rsidR="00E15A9A" w:rsidRPr="00781E72" w:rsidRDefault="001409B9"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Issues related to the confiscation of citizens</w:t>
      </w:r>
      <w:r w:rsidR="00710F52" w:rsidRPr="00781E72">
        <w:rPr>
          <w:rFonts w:ascii="Times New Roman" w:hAnsi="Times New Roman" w:cs="Times New Roman"/>
          <w:lang w:val="en-US"/>
        </w:rPr>
        <w:t>'</w:t>
      </w:r>
      <w:r w:rsidRPr="00781E72">
        <w:rPr>
          <w:rFonts w:ascii="Times New Roman" w:hAnsi="Times New Roman" w:cs="Times New Roman"/>
          <w:lang w:val="en-US"/>
        </w:rPr>
        <w:t xml:space="preserve"> property by the state are complex under German administrative law and require a differentiated approach. On the one hand, it is necessary to determine whether the object (a vehicle) should be temporarily removed from the owner's possession or permanently expropriated. On the other hand, the possibilities for legal protection available to the citizen must be considered. There are different options here. First and foremost, does the citizen contest the confiscation itself and demand the return of the item (provided it is still in possession of the authorities)? Does the citizen seek compensation from the authorities due to the permanent loss of the item? Or is the citizen attempting to reclaim the item from a third party who purchased it from a state authority or otherwise came into possession of it?</w:t>
      </w:r>
      <w:r w:rsidR="008B5344" w:rsidRPr="00781E72">
        <w:rPr>
          <w:rFonts w:ascii="Times New Roman" w:hAnsi="Times New Roman" w:cs="Times New Roman"/>
          <w:lang w:val="en-US"/>
        </w:rPr>
        <w:t xml:space="preserve"> </w:t>
      </w:r>
      <w:r w:rsidR="0011690D" w:rsidRPr="00781E72">
        <w:rPr>
          <w:rFonts w:ascii="Times New Roman" w:hAnsi="Times New Roman" w:cs="Times New Roman"/>
          <w:lang w:val="en-US"/>
        </w:rPr>
        <w:t xml:space="preserve">Accordingly, the issue of </w:t>
      </w:r>
      <w:r w:rsidR="00E365FC" w:rsidRPr="00781E72">
        <w:rPr>
          <w:rFonts w:ascii="Times New Roman" w:hAnsi="Times New Roman" w:cs="Times New Roman"/>
          <w:lang w:val="en-US"/>
        </w:rPr>
        <w:t xml:space="preserve">vehicle confiscation </w:t>
      </w:r>
      <w:r w:rsidR="0011690D" w:rsidRPr="00781E72">
        <w:rPr>
          <w:rFonts w:ascii="Times New Roman" w:hAnsi="Times New Roman" w:cs="Times New Roman"/>
          <w:lang w:val="en-US"/>
        </w:rPr>
        <w:t>does not fall within a single, clear-cut dimension; rather, it has several facets that depend on the specific factual circumstances.</w:t>
      </w:r>
    </w:p>
    <w:p w14:paraId="0AB9DA46" w14:textId="7C3F56D7" w:rsidR="001409B9" w:rsidRPr="00781E72" w:rsidRDefault="00264DA9"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The basis of the present study comprises the national legislation of Ukraine and Germany, as well as relevant case law.</w:t>
      </w:r>
    </w:p>
    <w:p w14:paraId="553ECC80" w14:textId="76B96784" w:rsidR="00E12166" w:rsidRPr="00781E72" w:rsidRDefault="0011690D"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Under martial law, this issue has become exceptionally relevant. The topic has been studied by </w:t>
      </w:r>
      <w:r w:rsidR="00E365FC" w:rsidRPr="00781E72">
        <w:rPr>
          <w:rFonts w:ascii="Times New Roman" w:hAnsi="Times New Roman" w:cs="Times New Roman"/>
          <w:lang w:val="en-US"/>
        </w:rPr>
        <w:t>Ye. Pylypenko and</w:t>
      </w:r>
      <w:r w:rsidRPr="00781E72">
        <w:rPr>
          <w:rFonts w:ascii="Times New Roman" w:hAnsi="Times New Roman" w:cs="Times New Roman"/>
          <w:lang w:val="en-US"/>
        </w:rPr>
        <w:t xml:space="preserve"> Yu.</w:t>
      </w:r>
      <w:r w:rsidR="00E365FC" w:rsidRPr="00781E72">
        <w:rPr>
          <w:rFonts w:ascii="Times New Roman" w:hAnsi="Times New Roman" w:cs="Times New Roman"/>
          <w:lang w:val="en-US"/>
        </w:rPr>
        <w:t xml:space="preserve"> Atamanenko</w:t>
      </w:r>
      <w:r w:rsidRPr="00781E72">
        <w:rPr>
          <w:rFonts w:ascii="Times New Roman" w:hAnsi="Times New Roman" w:cs="Times New Roman"/>
          <w:lang w:val="en-US"/>
        </w:rPr>
        <w:t xml:space="preserve"> [2], D. </w:t>
      </w:r>
      <w:r w:rsidR="00E365FC" w:rsidRPr="00781E72">
        <w:rPr>
          <w:rFonts w:ascii="Times New Roman" w:hAnsi="Times New Roman" w:cs="Times New Roman"/>
          <w:lang w:val="en-US"/>
        </w:rPr>
        <w:t xml:space="preserve">Pryimachenko </w:t>
      </w:r>
      <w:r w:rsidRPr="00781E72">
        <w:rPr>
          <w:rFonts w:ascii="Times New Roman" w:hAnsi="Times New Roman" w:cs="Times New Roman"/>
          <w:lang w:val="en-US"/>
        </w:rPr>
        <w:t xml:space="preserve">[3], R. </w:t>
      </w:r>
      <w:r w:rsidR="00E365FC" w:rsidRPr="00781E72">
        <w:rPr>
          <w:rFonts w:ascii="Times New Roman" w:hAnsi="Times New Roman" w:cs="Times New Roman"/>
          <w:lang w:val="en-US"/>
        </w:rPr>
        <w:t xml:space="preserve">Opatskyi </w:t>
      </w:r>
      <w:r w:rsidRPr="00781E72">
        <w:rPr>
          <w:rFonts w:ascii="Times New Roman" w:hAnsi="Times New Roman" w:cs="Times New Roman"/>
          <w:lang w:val="en-US"/>
        </w:rPr>
        <w:t xml:space="preserve">[4], M. </w:t>
      </w:r>
      <w:r w:rsidR="00E365FC" w:rsidRPr="00781E72">
        <w:rPr>
          <w:rFonts w:ascii="Times New Roman" w:hAnsi="Times New Roman" w:cs="Times New Roman"/>
          <w:lang w:val="en-US"/>
        </w:rPr>
        <w:t xml:space="preserve">Verbitska </w:t>
      </w:r>
      <w:r w:rsidRPr="00781E72">
        <w:rPr>
          <w:rFonts w:ascii="Times New Roman" w:hAnsi="Times New Roman" w:cs="Times New Roman"/>
          <w:lang w:val="en-US"/>
        </w:rPr>
        <w:t xml:space="preserve">[5], among others. The </w:t>
      </w:r>
      <w:r w:rsidR="00E365FC" w:rsidRPr="00781E72">
        <w:rPr>
          <w:rFonts w:ascii="Times New Roman" w:hAnsi="Times New Roman" w:cs="Times New Roman"/>
          <w:lang w:val="en-US"/>
        </w:rPr>
        <w:t>primary issue with current research in this area is</w:t>
      </w:r>
      <w:r w:rsidRPr="00781E72">
        <w:rPr>
          <w:rFonts w:ascii="Times New Roman" w:hAnsi="Times New Roman" w:cs="Times New Roman"/>
          <w:lang w:val="en-US"/>
        </w:rPr>
        <w:t xml:space="preserve"> its superficiality and the lack of a systematic examination of the jurisdictional aspect. If the issue is considered solely </w:t>
      </w:r>
      <w:r w:rsidR="00E365FC" w:rsidRPr="00781E72">
        <w:rPr>
          <w:rFonts w:ascii="Times New Roman" w:hAnsi="Times New Roman" w:cs="Times New Roman"/>
          <w:lang w:val="en-US"/>
        </w:rPr>
        <w:t>in terms</w:t>
      </w:r>
      <w:r w:rsidRPr="00781E72">
        <w:rPr>
          <w:rFonts w:ascii="Times New Roman" w:hAnsi="Times New Roman" w:cs="Times New Roman"/>
          <w:lang w:val="en-US"/>
        </w:rPr>
        <w:t xml:space="preserve"> of regulatory provisions, the results of such research will be largely descriptive rather than systematically analytical.</w:t>
      </w:r>
    </w:p>
    <w:p w14:paraId="2D343C97" w14:textId="08DE9EC2" w:rsidR="00F1367D" w:rsidRPr="00781E72" w:rsidRDefault="0011690D"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This scholarly article is intended to address these research gaps and introduce a comparative element.</w:t>
      </w:r>
    </w:p>
    <w:p w14:paraId="5ACF2206" w14:textId="6D43C705" w:rsidR="0011690D" w:rsidRPr="00781E72" w:rsidRDefault="004E7D14"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At the same time, </w:t>
      </w:r>
      <w:r w:rsidR="00E365FC" w:rsidRPr="00781E72">
        <w:rPr>
          <w:rFonts w:ascii="Times New Roman" w:hAnsi="Times New Roman" w:cs="Times New Roman"/>
          <w:lang w:val="en-US"/>
        </w:rPr>
        <w:t xml:space="preserve">a crucial and fundamental aspect of this study is </w:t>
      </w:r>
      <w:r w:rsidRPr="00781E72">
        <w:rPr>
          <w:rFonts w:ascii="Times New Roman" w:hAnsi="Times New Roman" w:cs="Times New Roman"/>
          <w:lang w:val="en-US"/>
        </w:rPr>
        <w:t>that, from the German perspective, the issue is examined independently of the legal framework associated with martial law, whereas the Ukrainian perspective is both formally and practically linked to the conditions of martial law.</w:t>
      </w:r>
    </w:p>
    <w:p w14:paraId="0D1DAF39" w14:textId="2952299C" w:rsidR="001409B9" w:rsidRPr="00781E72" w:rsidRDefault="001409B9" w:rsidP="00E365FC">
      <w:pPr>
        <w:spacing w:before="120" w:after="120"/>
        <w:jc w:val="both"/>
        <w:rPr>
          <w:rFonts w:ascii="Times New Roman" w:hAnsi="Times New Roman" w:cs="Times New Roman"/>
          <w:b/>
          <w:bCs/>
          <w:lang w:val="en-US"/>
        </w:rPr>
      </w:pPr>
      <w:r w:rsidRPr="00781E72">
        <w:rPr>
          <w:rFonts w:ascii="Times New Roman" w:hAnsi="Times New Roman" w:cs="Times New Roman"/>
          <w:b/>
          <w:bCs/>
          <w:lang w:val="en-US"/>
        </w:rPr>
        <w:t>Materials and Methods</w:t>
      </w:r>
    </w:p>
    <w:p w14:paraId="008D5621" w14:textId="166B0455" w:rsidR="008F425C" w:rsidRPr="00781E72" w:rsidRDefault="008F425C"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In </w:t>
      </w:r>
      <w:r w:rsidR="00E365FC" w:rsidRPr="00781E72">
        <w:rPr>
          <w:rFonts w:ascii="Times New Roman" w:hAnsi="Times New Roman" w:cs="Times New Roman"/>
          <w:lang w:val="en-US"/>
        </w:rPr>
        <w:t>preparing this scholarly article, a wide range of both general and specialized research methods was employed</w:t>
      </w:r>
      <w:r w:rsidRPr="00781E72">
        <w:rPr>
          <w:rFonts w:ascii="Times New Roman" w:hAnsi="Times New Roman" w:cs="Times New Roman"/>
          <w:lang w:val="en-US"/>
        </w:rPr>
        <w:t>.</w:t>
      </w:r>
    </w:p>
    <w:p w14:paraId="6DC0814D" w14:textId="1FB6F3B9" w:rsidR="0029684A" w:rsidRPr="00781E72" w:rsidRDefault="0029684A"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Insufficient attention is often paid to the methodology of scientific inquiry when conducting research. In practice, this means that a scientific study is first carried out, and only afterwards, post factum, do researchers outline the set of scientific methods that were applied. However, this is neither a sound nor a consistent approach. The methodology of scientific cognition is not merely a collection of tools that a researcher may choose to apply; rather, it is, so to speak, a coherent system of coordinates along which the research must proceed in order to ensure genuine, rather than illusory, achievement of its objectives.</w:t>
      </w:r>
    </w:p>
    <w:p w14:paraId="40D290C0" w14:textId="66D9E7D9" w:rsidR="0029684A" w:rsidRPr="00781E72" w:rsidRDefault="0029684A"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Accordingly, the scientific methods were selected </w:t>
      </w:r>
      <w:r w:rsidR="00710F52" w:rsidRPr="00781E72">
        <w:rPr>
          <w:rFonts w:ascii="Times New Roman" w:hAnsi="Times New Roman" w:cs="Times New Roman"/>
          <w:lang w:val="en-US"/>
        </w:rPr>
        <w:t>to complement one another and ensure a balance between the need for generalizations and the requirement for</w:t>
      </w:r>
      <w:r w:rsidRPr="00781E72">
        <w:rPr>
          <w:rFonts w:ascii="Times New Roman" w:hAnsi="Times New Roman" w:cs="Times New Roman"/>
          <w:lang w:val="en-US"/>
        </w:rPr>
        <w:t xml:space="preserve"> subject-specific precision when examining particular aspects. The balance between general scientific methods of cognition and </w:t>
      </w:r>
      <w:r w:rsidR="00710F52" w:rsidRPr="00781E72">
        <w:rPr>
          <w:rFonts w:ascii="Times New Roman" w:hAnsi="Times New Roman" w:cs="Times New Roman"/>
          <w:lang w:val="en-US"/>
        </w:rPr>
        <w:t>specialized scientific methods is crucial in the research process</w:t>
      </w:r>
      <w:r w:rsidRPr="00781E72">
        <w:rPr>
          <w:rFonts w:ascii="Times New Roman" w:hAnsi="Times New Roman" w:cs="Times New Roman"/>
          <w:lang w:val="en-US"/>
        </w:rPr>
        <w:t>. Their strict structural separation is not advisable, since special methods are, by and large, derived from general scientific methods. At the same time, the description of the methodology applied should always begin in a top-down manner: from general to specific methods.</w:t>
      </w:r>
    </w:p>
    <w:p w14:paraId="024AE916" w14:textId="48B0C717" w:rsidR="008F425C" w:rsidRPr="00781E72" w:rsidRDefault="008F425C"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We first propose to examine the general methods of scientific inquiry used in the course of this study. By applying the logical method, the principal terms and concepts that define the </w:t>
      </w:r>
      <w:r w:rsidRPr="00781E72">
        <w:rPr>
          <w:rFonts w:ascii="Times New Roman" w:hAnsi="Times New Roman" w:cs="Times New Roman"/>
          <w:lang w:val="en-US"/>
        </w:rPr>
        <w:lastRenderedPageBreak/>
        <w:t>substance of the research were analysed. The systemic method was utilized in forming the system of immanent features of property seizure under martial law and in deriving specific legal constructs. Logical methods such as induction (from the particular to the general) and deduction (from the general to the particular) made it possible to generalize the characteristics of property-seizure procedures and thereby construct an overall model of such procedures under martial law (induction), as well as to determine the features of specific mechanisms of property seizure based on general theoretical conceptions of compulsory property taking (deduction).</w:t>
      </w:r>
    </w:p>
    <w:p w14:paraId="1ED383C8" w14:textId="2655EFB1" w:rsidR="00585CEC" w:rsidRPr="00781E72" w:rsidRDefault="008F425C"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We now proceed to describe the specialized legal research methods utilized in this study. The comparative-legal method enabled the juxtaposition of foreign approaches</w:t>
      </w:r>
      <w:r w:rsidR="00607BA2" w:rsidRPr="00781E72">
        <w:rPr>
          <w:rFonts w:ascii="Times New Roman" w:hAnsi="Times New Roman" w:cs="Times New Roman"/>
          <w:lang w:val="en-US"/>
        </w:rPr>
        <w:t>, specifically the German approach to property seizure,</w:t>
      </w:r>
      <w:r w:rsidRPr="00781E72">
        <w:rPr>
          <w:rFonts w:ascii="Times New Roman" w:hAnsi="Times New Roman" w:cs="Times New Roman"/>
          <w:lang w:val="en-US"/>
        </w:rPr>
        <w:t xml:space="preserve"> with national regulatory approaches to the relevant legal phenomenon. The historical-legal method </w:t>
      </w:r>
      <w:r w:rsidR="00710F52" w:rsidRPr="00781E72">
        <w:rPr>
          <w:rFonts w:ascii="Times New Roman" w:hAnsi="Times New Roman" w:cs="Times New Roman"/>
          <w:lang w:val="en-US"/>
        </w:rPr>
        <w:t>enabled the exploration of the historical background and prerequisites for the emergence of the phenomenon under examination, as well as the tracing of the genesis of judicial doctrines concerning disputes between private and public actors regarding</w:t>
      </w:r>
      <w:r w:rsidRPr="00781E72">
        <w:rPr>
          <w:rFonts w:ascii="Times New Roman" w:hAnsi="Times New Roman" w:cs="Times New Roman"/>
          <w:lang w:val="en-US"/>
        </w:rPr>
        <w:t xml:space="preserve"> the compulsory seizure of motor vehicles. Through the formal-legal method, the provisions of current legislation were analysed</w:t>
      </w:r>
      <w:r w:rsidR="00607BA2" w:rsidRPr="00781E72">
        <w:rPr>
          <w:rFonts w:ascii="Times New Roman" w:hAnsi="Times New Roman" w:cs="Times New Roman"/>
          <w:lang w:val="en-US"/>
        </w:rPr>
        <w:t>,</w:t>
      </w:r>
      <w:r w:rsidRPr="00781E72">
        <w:rPr>
          <w:rFonts w:ascii="Times New Roman" w:hAnsi="Times New Roman" w:cs="Times New Roman"/>
          <w:lang w:val="en-US"/>
        </w:rPr>
        <w:t xml:space="preserve"> and approaches to the consistent application and interpretation of the relevant legal norms were identified. This method was applied directly in interpreting and analysing the normative provisions governing procedures for the seizure of private property under martial law. In identifying the relevant judicial doctrines and early case law concerning the first disputes over the compulsory seizure of vehicles, the study utilized the modern research method of case study.</w:t>
      </w:r>
    </w:p>
    <w:p w14:paraId="65A1DFC1" w14:textId="39838382" w:rsidR="00E010DF" w:rsidRPr="00781E72" w:rsidRDefault="004F2EC5" w:rsidP="00E365FC">
      <w:pPr>
        <w:spacing w:before="120" w:afterLines="100" w:after="240"/>
        <w:jc w:val="both"/>
        <w:rPr>
          <w:rFonts w:ascii="Times New Roman" w:hAnsi="Times New Roman" w:cs="Times New Roman"/>
          <w:lang w:val="en-US"/>
        </w:rPr>
      </w:pPr>
      <w:r w:rsidRPr="00781E72">
        <w:rPr>
          <w:rFonts w:ascii="Times New Roman" w:hAnsi="Times New Roman" w:cs="Times New Roman"/>
          <w:lang w:val="en-US"/>
        </w:rPr>
        <w:t xml:space="preserve">The proper and consistent application of various methods of scientific inquiry made it possible to achieve all the </w:t>
      </w:r>
      <w:r w:rsidR="00710F52" w:rsidRPr="00781E72">
        <w:rPr>
          <w:rFonts w:ascii="Times New Roman" w:hAnsi="Times New Roman" w:cs="Times New Roman"/>
          <w:lang w:val="en-US"/>
        </w:rPr>
        <w:t>study's objectives</w:t>
      </w:r>
      <w:r w:rsidRPr="00781E72">
        <w:rPr>
          <w:rFonts w:ascii="Times New Roman" w:hAnsi="Times New Roman" w:cs="Times New Roman"/>
          <w:lang w:val="en-US"/>
        </w:rPr>
        <w:t xml:space="preserve"> and enabled an examination of both the substantive and procedural dimensions of the issue under analysis. In turn, the combination of classical </w:t>
      </w:r>
      <w:r w:rsidR="00710F52" w:rsidRPr="00781E72">
        <w:rPr>
          <w:rFonts w:ascii="Times New Roman" w:hAnsi="Times New Roman" w:cs="Times New Roman"/>
          <w:lang w:val="en-US"/>
        </w:rPr>
        <w:t xml:space="preserve">scientific inquiry methods </w:t>
      </w:r>
      <w:r w:rsidRPr="00781E72">
        <w:rPr>
          <w:rFonts w:ascii="Times New Roman" w:hAnsi="Times New Roman" w:cs="Times New Roman"/>
          <w:lang w:val="en-US"/>
        </w:rPr>
        <w:t>with modern methodological approaches ensured the accuracy and reliability of the research findings.</w:t>
      </w:r>
    </w:p>
    <w:p w14:paraId="2481213C" w14:textId="55440862" w:rsidR="00911648" w:rsidRPr="00781E72" w:rsidRDefault="00911648" w:rsidP="00E365FC">
      <w:pPr>
        <w:spacing w:before="120" w:afterLines="100" w:after="240"/>
        <w:jc w:val="both"/>
        <w:rPr>
          <w:rFonts w:ascii="Times New Roman" w:hAnsi="Times New Roman" w:cs="Times New Roman"/>
          <w:b/>
          <w:bCs/>
          <w:lang w:val="en-US"/>
        </w:rPr>
      </w:pPr>
      <w:r w:rsidRPr="00781E72">
        <w:rPr>
          <w:rFonts w:ascii="Times New Roman" w:hAnsi="Times New Roman" w:cs="Times New Roman"/>
          <w:b/>
          <w:bCs/>
          <w:lang w:val="en-US"/>
        </w:rPr>
        <w:t>Results and Discussion</w:t>
      </w:r>
    </w:p>
    <w:p w14:paraId="2F6F85C5" w14:textId="2E2ED6A2" w:rsidR="00867000" w:rsidRPr="00781E72" w:rsidRDefault="00867000" w:rsidP="00E365FC">
      <w:pPr>
        <w:spacing w:before="120" w:afterLines="100" w:after="240"/>
        <w:jc w:val="both"/>
        <w:rPr>
          <w:rFonts w:ascii="Times New Roman" w:hAnsi="Times New Roman" w:cs="Times New Roman"/>
          <w:b/>
          <w:bCs/>
          <w:i/>
          <w:iCs/>
          <w:lang w:val="en-US"/>
        </w:rPr>
      </w:pPr>
      <w:r w:rsidRPr="00781E72">
        <w:rPr>
          <w:rFonts w:ascii="Times New Roman" w:hAnsi="Times New Roman" w:cs="Times New Roman"/>
          <w:b/>
          <w:bCs/>
          <w:i/>
          <w:iCs/>
          <w:lang w:val="en-US"/>
        </w:rPr>
        <w:t>Legal Nature of Conflict Relations Arising from Compulsory Seizure of Vehicles During Martial Law</w:t>
      </w:r>
    </w:p>
    <w:p w14:paraId="67BADE06" w14:textId="3ED712F3" w:rsidR="00911648" w:rsidRPr="00781E72" w:rsidRDefault="00911648"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A certain form of conflict relationship has arisen with the </w:t>
      </w:r>
      <w:r w:rsidR="00607BA2" w:rsidRPr="00781E72">
        <w:rPr>
          <w:rFonts w:ascii="Times New Roman" w:hAnsi="Times New Roman" w:cs="Times New Roman"/>
          <w:lang w:val="en-US"/>
        </w:rPr>
        <w:t>onset of Russia’s military aggression, particularly regarding the compulsory seizure of property, including vehicles, in its specific form</w:t>
      </w:r>
      <w:r w:rsidRPr="00781E72">
        <w:rPr>
          <w:rFonts w:ascii="Times New Roman" w:hAnsi="Times New Roman" w:cs="Times New Roman"/>
          <w:lang w:val="en-US"/>
        </w:rPr>
        <w:t xml:space="preserve">. Cities located at customs border crossings of Ukraine are no exception to the application of such measures. Naturally, in these cases, </w:t>
      </w:r>
      <w:r w:rsidR="00607BA2" w:rsidRPr="00781E72">
        <w:rPr>
          <w:rFonts w:ascii="Times New Roman" w:hAnsi="Times New Roman" w:cs="Times New Roman"/>
          <w:lang w:val="en-US"/>
        </w:rPr>
        <w:t>an</w:t>
      </w:r>
      <w:r w:rsidRPr="00781E72">
        <w:rPr>
          <w:rFonts w:ascii="Times New Roman" w:hAnsi="Times New Roman" w:cs="Times New Roman"/>
          <w:lang w:val="en-US"/>
        </w:rPr>
        <w:t xml:space="preserve"> Act of Compulsory Alienation or Seizure of Property is drawn up.</w:t>
      </w:r>
    </w:p>
    <w:p w14:paraId="67E1C95D" w14:textId="2C90F6A7" w:rsidR="00911648" w:rsidRPr="00781E72" w:rsidRDefault="00911648"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The problematic nature of these relationships is further compounded by the fact that</w:t>
      </w:r>
      <w:r w:rsidR="00607BA2" w:rsidRPr="00781E72">
        <w:rPr>
          <w:rFonts w:ascii="Times New Roman" w:hAnsi="Times New Roman" w:cs="Times New Roman"/>
          <w:lang w:val="en-US"/>
        </w:rPr>
        <w:t>, frequently,</w:t>
      </w:r>
      <w:r w:rsidRPr="00781E72">
        <w:rPr>
          <w:rFonts w:ascii="Times New Roman" w:hAnsi="Times New Roman" w:cs="Times New Roman"/>
          <w:lang w:val="en-US"/>
        </w:rPr>
        <w:t xml:space="preserve"> the person who brings in the vehicle is acting under a Transport Forwarding Services Agreement exclusively as a forwarder. In this context, we are effectively dealing with the implementation of certain agent or representative functions. Representation relationships are inherent in both public-law [</w:t>
      </w:r>
      <w:r w:rsidR="001B56CA" w:rsidRPr="00781E72">
        <w:rPr>
          <w:rFonts w:ascii="Times New Roman" w:hAnsi="Times New Roman" w:cs="Times New Roman"/>
          <w:lang w:val="en-US"/>
        </w:rPr>
        <w:t>6</w:t>
      </w:r>
      <w:r w:rsidR="00C71416" w:rsidRPr="00781E72">
        <w:rPr>
          <w:rFonts w:ascii="Times New Roman" w:hAnsi="Times New Roman" w:cs="Times New Roman"/>
          <w:lang w:val="en-US"/>
        </w:rPr>
        <w:t>, pp. 188-197</w:t>
      </w:r>
      <w:r w:rsidRPr="00781E72">
        <w:rPr>
          <w:rFonts w:ascii="Times New Roman" w:hAnsi="Times New Roman" w:cs="Times New Roman"/>
          <w:lang w:val="en-US"/>
        </w:rPr>
        <w:t xml:space="preserve">] and private-law regulation. The representative’s role in protecting the owner's interests </w:t>
      </w:r>
      <w:r w:rsidR="00607BA2" w:rsidRPr="00781E72">
        <w:rPr>
          <w:rFonts w:ascii="Times New Roman" w:hAnsi="Times New Roman" w:cs="Times New Roman"/>
          <w:lang w:val="en-US"/>
        </w:rPr>
        <w:t>enables them</w:t>
      </w:r>
      <w:r w:rsidRPr="00781E72">
        <w:rPr>
          <w:rFonts w:ascii="Times New Roman" w:hAnsi="Times New Roman" w:cs="Times New Roman"/>
          <w:lang w:val="en-US"/>
        </w:rPr>
        <w:t xml:space="preserve"> to act on the owner's behalf and at the owner's expense.</w:t>
      </w:r>
    </w:p>
    <w:p w14:paraId="2CFE1867" w14:textId="5AA654A4" w:rsidR="00911648" w:rsidRPr="00781E72" w:rsidRDefault="00911648"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Of course, ownership of the vehicle is not transferred to this person. At the same time, the vehicle's owner is the person who purchased it at an auction organized by a foreign company outside of Ukraine, and who transferred funds to the company acting as the seller of the lot and, at the same time, as the sender and carrier of the vehicle to its destination. Such relationships are documented by a freight invoice (commercial invoice), which is provided by </w:t>
      </w:r>
      <w:r w:rsidRPr="00781E72">
        <w:rPr>
          <w:rFonts w:ascii="Times New Roman" w:hAnsi="Times New Roman" w:cs="Times New Roman"/>
          <w:lang w:val="en-US"/>
        </w:rPr>
        <w:lastRenderedPageBreak/>
        <w:t>the seller to the buyer and serves as a primary accounting document and confirmation of the customs value of the goods.</w:t>
      </w:r>
    </w:p>
    <w:p w14:paraId="2DB8384E" w14:textId="0FFCE477" w:rsidR="00AA40E1" w:rsidRPr="00781E72" w:rsidRDefault="00AA40E1"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If there are no special legal provisions, the analogous application of civil law norms governing </w:t>
      </w:r>
      <w:r w:rsidR="001B56CA" w:rsidRPr="00781E72">
        <w:rPr>
          <w:rFonts w:ascii="Times New Roman" w:hAnsi="Times New Roman" w:cs="Times New Roman"/>
          <w:lang w:val="en-US"/>
        </w:rPr>
        <w:t xml:space="preserve">safekeeping </w:t>
      </w:r>
      <w:r w:rsidRPr="00781E72">
        <w:rPr>
          <w:rFonts w:ascii="Times New Roman" w:hAnsi="Times New Roman" w:cs="Times New Roman"/>
          <w:lang w:val="en-US"/>
        </w:rPr>
        <w:t xml:space="preserve">agreements </w:t>
      </w:r>
      <w:r w:rsidR="00ED60E0" w:rsidRPr="00781E72">
        <w:rPr>
          <w:rFonts w:ascii="Times New Roman" w:hAnsi="Times New Roman" w:cs="Times New Roman"/>
          <w:lang w:val="en-US"/>
        </w:rPr>
        <w:t xml:space="preserve">(§§ 688 German Civil Code) </w:t>
      </w:r>
      <w:r w:rsidRPr="00781E72">
        <w:rPr>
          <w:rFonts w:ascii="Times New Roman" w:hAnsi="Times New Roman" w:cs="Times New Roman"/>
          <w:lang w:val="en-US"/>
        </w:rPr>
        <w:t>applies when addressing such disputes in Germany [</w:t>
      </w:r>
      <w:r w:rsidR="00ED60E0" w:rsidRPr="00781E72">
        <w:rPr>
          <w:rFonts w:ascii="Times New Roman" w:hAnsi="Times New Roman" w:cs="Times New Roman"/>
          <w:lang w:val="en-US"/>
        </w:rPr>
        <w:t>7</w:t>
      </w:r>
      <w:r w:rsidRPr="00781E72">
        <w:rPr>
          <w:rFonts w:ascii="Times New Roman" w:hAnsi="Times New Roman" w:cs="Times New Roman"/>
          <w:lang w:val="en-US"/>
        </w:rPr>
        <w:t>].</w:t>
      </w:r>
    </w:p>
    <w:p w14:paraId="443C83A0" w14:textId="4F2B05ED" w:rsidR="00AA40E1" w:rsidRPr="00781E72" w:rsidRDefault="00AA40E1"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In brief</w:t>
      </w:r>
      <w:r w:rsidR="00183673" w:rsidRPr="00781E72">
        <w:rPr>
          <w:rFonts w:ascii="Times New Roman" w:hAnsi="Times New Roman" w:cs="Times New Roman"/>
          <w:lang w:val="en-US"/>
        </w:rPr>
        <w:t>,</w:t>
      </w:r>
      <w:r w:rsidRPr="00781E72">
        <w:rPr>
          <w:rFonts w:ascii="Times New Roman" w:hAnsi="Times New Roman" w:cs="Times New Roman"/>
          <w:lang w:val="en-US"/>
        </w:rPr>
        <w:t xml:space="preserve"> whether and under what conditions an item may be confiscated by the authorities or otherwise taken into </w:t>
      </w:r>
      <w:r w:rsidR="00ED60E0" w:rsidRPr="00781E72">
        <w:rPr>
          <w:rFonts w:ascii="Times New Roman" w:hAnsi="Times New Roman" w:cs="Times New Roman"/>
          <w:lang w:val="en-US"/>
        </w:rPr>
        <w:t xml:space="preserve">safekeeping </w:t>
      </w:r>
      <w:r w:rsidRPr="00781E72">
        <w:rPr>
          <w:rFonts w:ascii="Times New Roman" w:hAnsi="Times New Roman" w:cs="Times New Roman"/>
          <w:lang w:val="en-US"/>
        </w:rPr>
        <w:t>is determined exclusively by public law.</w:t>
      </w:r>
      <w:r w:rsidR="00ED60E0" w:rsidRPr="00781E72">
        <w:rPr>
          <w:rFonts w:ascii="Times New Roman" w:hAnsi="Times New Roman" w:cs="Times New Roman"/>
          <w:lang w:val="en-US"/>
        </w:rPr>
        <w:t xml:space="preserve"> In Germany</w:t>
      </w:r>
      <w:r w:rsidR="00183673" w:rsidRPr="00781E72">
        <w:rPr>
          <w:rFonts w:ascii="Times New Roman" w:hAnsi="Times New Roman" w:cs="Times New Roman"/>
          <w:lang w:val="en-US"/>
        </w:rPr>
        <w:t>,</w:t>
      </w:r>
      <w:r w:rsidR="00ED60E0" w:rsidRPr="00781E72">
        <w:rPr>
          <w:rFonts w:ascii="Times New Roman" w:hAnsi="Times New Roman" w:cs="Times New Roman"/>
          <w:lang w:val="en-US"/>
        </w:rPr>
        <w:t xml:space="preserve"> i</w:t>
      </w:r>
      <w:r w:rsidRPr="00781E72">
        <w:rPr>
          <w:rFonts w:ascii="Times New Roman" w:hAnsi="Times New Roman" w:cs="Times New Roman"/>
          <w:lang w:val="en-US"/>
        </w:rPr>
        <w:t xml:space="preserve">f a citizen directly contests the confiscation, it is, as a rule, a public-law dispute, which fundamentally establishes the jurisdiction of administrative courts in </w:t>
      </w:r>
      <w:r w:rsidR="00183673" w:rsidRPr="00781E72">
        <w:rPr>
          <w:rFonts w:ascii="Times New Roman" w:hAnsi="Times New Roman" w:cs="Times New Roman"/>
          <w:lang w:val="en-US"/>
        </w:rPr>
        <w:t xml:space="preserve">cases of </w:t>
      </w:r>
      <w:r w:rsidRPr="00781E72">
        <w:rPr>
          <w:rFonts w:ascii="Times New Roman" w:hAnsi="Times New Roman" w:cs="Times New Roman"/>
          <w:lang w:val="en-US"/>
        </w:rPr>
        <w:t>legal dispute. However, civil law norms apply to the manner in which the item is kept and the corresponding duty of care. Although these relationships are also influenced by public law, in Germany</w:t>
      </w:r>
      <w:r w:rsidR="00183673" w:rsidRPr="00781E72">
        <w:rPr>
          <w:rFonts w:ascii="Times New Roman" w:hAnsi="Times New Roman" w:cs="Times New Roman"/>
          <w:lang w:val="en-US"/>
        </w:rPr>
        <w:t>,</w:t>
      </w:r>
      <w:r w:rsidRPr="00781E72">
        <w:rPr>
          <w:rFonts w:ascii="Times New Roman" w:hAnsi="Times New Roman" w:cs="Times New Roman"/>
          <w:lang w:val="en-US"/>
        </w:rPr>
        <w:t xml:space="preserve"> </w:t>
      </w:r>
      <w:r w:rsidR="00183673" w:rsidRPr="00781E72">
        <w:rPr>
          <w:rFonts w:ascii="Times New Roman" w:hAnsi="Times New Roman" w:cs="Times New Roman"/>
          <w:lang w:val="en-US"/>
        </w:rPr>
        <w:t>civil courts have jurisdiction over damage claims, for example, if the item was damaged or lost while in the possession of the authorities, or if it was actually</w:t>
      </w:r>
      <w:r w:rsidRPr="00781E72">
        <w:rPr>
          <w:rFonts w:ascii="Times New Roman" w:hAnsi="Times New Roman" w:cs="Times New Roman"/>
          <w:lang w:val="en-US"/>
        </w:rPr>
        <w:t xml:space="preserve"> sold to a third party [</w:t>
      </w:r>
      <w:r w:rsidR="00ED60E0" w:rsidRPr="00781E72">
        <w:rPr>
          <w:rFonts w:ascii="Times New Roman" w:hAnsi="Times New Roman" w:cs="Times New Roman"/>
          <w:lang w:val="en-US"/>
        </w:rPr>
        <w:t>8</w:t>
      </w:r>
      <w:r w:rsidR="00F828E7" w:rsidRPr="00781E72">
        <w:rPr>
          <w:rFonts w:ascii="Times New Roman" w:hAnsi="Times New Roman" w:cs="Times New Roman"/>
          <w:lang w:val="en-US"/>
        </w:rPr>
        <w:t xml:space="preserve">; </w:t>
      </w:r>
      <w:r w:rsidR="00ED60E0" w:rsidRPr="00781E72">
        <w:rPr>
          <w:rFonts w:ascii="Times New Roman" w:hAnsi="Times New Roman" w:cs="Times New Roman"/>
          <w:lang w:val="en-US"/>
        </w:rPr>
        <w:t>9</w:t>
      </w:r>
      <w:r w:rsidRPr="00781E72">
        <w:rPr>
          <w:rFonts w:ascii="Times New Roman" w:hAnsi="Times New Roman" w:cs="Times New Roman"/>
          <w:lang w:val="en-US"/>
        </w:rPr>
        <w:t>].</w:t>
      </w:r>
    </w:p>
    <w:p w14:paraId="35A78AEB" w14:textId="060B6070" w:rsidR="00065882" w:rsidRPr="00781E72" w:rsidRDefault="00AA40E1"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However, without a special legislative provision allocating jurisdiction to the civil courts, administrative courts would undoubtedly have competence over damage disputes, because this would be a public-law dispute. From a legal policy perspective, transfer to administrative courts appears more appropriate for fundamental reasons (the greater relevancy of their jurisdiction, greater procedural convenience for citizens in light of different procedural regimes, particularly the application of the principle of inquiry in administrative procedure).</w:t>
      </w:r>
    </w:p>
    <w:p w14:paraId="587A0B91" w14:textId="55ECD10D" w:rsidR="00BC2960" w:rsidRPr="00781E72" w:rsidRDefault="00BC2960" w:rsidP="00E365FC">
      <w:pPr>
        <w:spacing w:before="120" w:after="120"/>
        <w:jc w:val="both"/>
        <w:rPr>
          <w:rFonts w:ascii="Times New Roman" w:hAnsi="Times New Roman" w:cs="Times New Roman"/>
          <w:b/>
          <w:bCs/>
          <w:i/>
          <w:iCs/>
          <w:lang w:val="en-US"/>
        </w:rPr>
      </w:pPr>
      <w:r w:rsidRPr="00781E72">
        <w:rPr>
          <w:rFonts w:ascii="Times New Roman" w:hAnsi="Times New Roman" w:cs="Times New Roman"/>
          <w:b/>
          <w:bCs/>
          <w:i/>
          <w:iCs/>
          <w:lang w:val="en-US"/>
        </w:rPr>
        <w:t>Ukrainian Regulatory Framework and Procedural Models of Compulsory Expropriation</w:t>
      </w:r>
    </w:p>
    <w:p w14:paraId="6C178F9D" w14:textId="26465E32" w:rsidR="006C4E45" w:rsidRPr="00781E72" w:rsidRDefault="0032070C"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Let us return to </w:t>
      </w:r>
      <w:r w:rsidR="00183673" w:rsidRPr="00781E72">
        <w:rPr>
          <w:rFonts w:ascii="Times New Roman" w:hAnsi="Times New Roman" w:cs="Times New Roman"/>
          <w:lang w:val="en-US"/>
        </w:rPr>
        <w:t>the Ukrainian</w:t>
      </w:r>
      <w:r w:rsidRPr="00781E72">
        <w:rPr>
          <w:rFonts w:ascii="Times New Roman" w:hAnsi="Times New Roman" w:cs="Times New Roman"/>
          <w:lang w:val="en-US"/>
        </w:rPr>
        <w:t xml:space="preserve"> perspective. </w:t>
      </w:r>
      <w:r w:rsidR="006C4E45" w:rsidRPr="00781E72">
        <w:rPr>
          <w:rFonts w:ascii="Times New Roman" w:hAnsi="Times New Roman" w:cs="Times New Roman"/>
          <w:lang w:val="en-US"/>
        </w:rPr>
        <w:t>In accordance with Para 8 of Part 1 of Art</w:t>
      </w:r>
      <w:r w:rsidR="00183673" w:rsidRPr="00781E72">
        <w:rPr>
          <w:rFonts w:ascii="Times New Roman" w:hAnsi="Times New Roman" w:cs="Times New Roman"/>
          <w:lang w:val="en-US"/>
        </w:rPr>
        <w:t>.</w:t>
      </w:r>
      <w:r w:rsidR="006C4E45" w:rsidRPr="00781E72">
        <w:rPr>
          <w:rFonts w:ascii="Times New Roman" w:hAnsi="Times New Roman" w:cs="Times New Roman"/>
          <w:lang w:val="en-US"/>
        </w:rPr>
        <w:t xml:space="preserve"> 8 of the Law of Ukraine </w:t>
      </w:r>
      <w:r w:rsidR="00183673" w:rsidRPr="00781E72">
        <w:rPr>
          <w:rFonts w:ascii="Times New Roman" w:hAnsi="Times New Roman"/>
        </w:rPr>
        <w:t>"</w:t>
      </w:r>
      <w:r w:rsidR="006C4E45" w:rsidRPr="00781E72">
        <w:rPr>
          <w:rFonts w:ascii="Times New Roman" w:hAnsi="Times New Roman" w:cs="Times New Roman"/>
          <w:lang w:val="en-US"/>
        </w:rPr>
        <w:t>On the Legal Regime of Martial Law</w:t>
      </w:r>
      <w:r w:rsidR="00183673" w:rsidRPr="00781E72">
        <w:rPr>
          <w:rFonts w:ascii="Times New Roman" w:hAnsi="Times New Roman"/>
        </w:rPr>
        <w:t>"</w:t>
      </w:r>
      <w:r w:rsidR="006C4E45" w:rsidRPr="00781E72">
        <w:rPr>
          <w:rFonts w:ascii="Times New Roman" w:hAnsi="Times New Roman" w:cs="Times New Roman"/>
          <w:lang w:val="en-US"/>
        </w:rPr>
        <w:t>, the military command, within its powers, issues orders and directives that are mandatory for execution on matters of ensuring defense, public safety</w:t>
      </w:r>
      <w:r w:rsidR="00183673" w:rsidRPr="00781E72">
        <w:rPr>
          <w:rFonts w:ascii="Times New Roman" w:hAnsi="Times New Roman" w:cs="Times New Roman"/>
          <w:lang w:val="en-US"/>
        </w:rPr>
        <w:t>,</w:t>
      </w:r>
      <w:r w:rsidR="006C4E45" w:rsidRPr="00781E72">
        <w:rPr>
          <w:rFonts w:ascii="Times New Roman" w:hAnsi="Times New Roman" w:cs="Times New Roman"/>
          <w:lang w:val="en-US"/>
        </w:rPr>
        <w:t xml:space="preserve"> and order, and implementing measures under the legal regime of martial law.</w:t>
      </w:r>
    </w:p>
    <w:p w14:paraId="56355664" w14:textId="613E0D82" w:rsidR="006C4E45" w:rsidRPr="00781E72" w:rsidRDefault="006C4E45"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In Ukraine or in certain localities where martial law has been </w:t>
      </w:r>
      <w:r w:rsidR="00183673" w:rsidRPr="00781E72">
        <w:rPr>
          <w:rFonts w:ascii="Times New Roman" w:hAnsi="Times New Roman" w:cs="Times New Roman"/>
          <w:lang w:val="en-US"/>
        </w:rPr>
        <w:t>declared, the military command, together with military administrations (if established), may, independently or in conjunction with</w:t>
      </w:r>
      <w:r w:rsidRPr="00781E72">
        <w:rPr>
          <w:rFonts w:ascii="Times New Roman" w:hAnsi="Times New Roman" w:cs="Times New Roman"/>
          <w:lang w:val="en-US"/>
        </w:rPr>
        <w:t xml:space="preserve"> executive authorities and local self-government bodies, implement compulsory expropriation of property that is in private or communal ownership [</w:t>
      </w:r>
      <w:r w:rsidR="0032070C" w:rsidRPr="00781E72">
        <w:rPr>
          <w:rFonts w:ascii="Times New Roman" w:hAnsi="Times New Roman" w:cs="Times New Roman"/>
          <w:lang w:val="en-US"/>
        </w:rPr>
        <w:t>10</w:t>
      </w:r>
      <w:r w:rsidRPr="00781E72">
        <w:rPr>
          <w:rFonts w:ascii="Times New Roman" w:hAnsi="Times New Roman" w:cs="Times New Roman"/>
          <w:lang w:val="en-US"/>
        </w:rPr>
        <w:t>].</w:t>
      </w:r>
    </w:p>
    <w:p w14:paraId="57401BE2" w14:textId="4494F5EE" w:rsidR="006C4E45" w:rsidRPr="00781E72" w:rsidRDefault="006C4E45"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The act of compulsory expropriation or seizure of property in such cases must contain information about the person who carried out the appraisal of the property (the state body, local government, surname, first name, and patronymic of the person acting on behalf of the legal entity), the name of the document that contains the conclusion on the value of the property, and the date of the appraisal.</w:t>
      </w:r>
    </w:p>
    <w:p w14:paraId="21AB87A0" w14:textId="0FD18081" w:rsidR="006C4E45" w:rsidRPr="00781E72" w:rsidRDefault="006C4E45"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A key consideration in this context is the </w:t>
      </w:r>
      <w:r w:rsidR="00183673" w:rsidRPr="00781E72">
        <w:rPr>
          <w:rFonts w:ascii="Times New Roman" w:hAnsi="Times New Roman" w:cs="Times New Roman"/>
          <w:lang w:val="en-US"/>
        </w:rPr>
        <w:t>event's territorial location</w:t>
      </w:r>
      <w:r w:rsidRPr="00781E72">
        <w:rPr>
          <w:rFonts w:ascii="Times New Roman" w:hAnsi="Times New Roman" w:cs="Times New Roman"/>
          <w:lang w:val="en-US"/>
        </w:rPr>
        <w:t xml:space="preserve">. This results in a differentiation between such actions taken in a territory where combat operations are ongoing and a territory that is not classified as a zone of active hostilities. It is essential to </w:t>
      </w:r>
      <w:r w:rsidR="00183673" w:rsidRPr="00781E72">
        <w:rPr>
          <w:rFonts w:ascii="Times New Roman" w:hAnsi="Times New Roman" w:cs="Times New Roman"/>
          <w:lang w:val="en-US"/>
        </w:rPr>
        <w:t>consider, in such circumstances,</w:t>
      </w:r>
      <w:r w:rsidRPr="00781E72">
        <w:rPr>
          <w:rFonts w:ascii="Times New Roman" w:hAnsi="Times New Roman" w:cs="Times New Roman"/>
          <w:lang w:val="en-US"/>
        </w:rPr>
        <w:t xml:space="preserve"> whether combat operations are underway in a particular area, which grants the right to expropriate or seize property without approval from the relevant authorities. By Order of the Ministry for Reintegration of the Temporarily Occupied Territories of Ukraine No. 75 dated 25 April 2022, a List of Territorial Communities located in the area of ongoing military (combat) operations or that are temporarily occupied, surrounded, or blockaded was approved. The subordinate legal act that specifies the list of such territories is the Regulations on the Information System of the List of Territories Where Combat Operations Are (or Have Been) Conducted</w:t>
      </w:r>
      <w:r w:rsidR="00183673" w:rsidRPr="00781E72">
        <w:rPr>
          <w:rFonts w:ascii="Times New Roman" w:hAnsi="Times New Roman" w:cs="Times New Roman"/>
          <w:lang w:val="en-US"/>
        </w:rPr>
        <w:t>,</w:t>
      </w:r>
      <w:r w:rsidRPr="00781E72">
        <w:rPr>
          <w:rFonts w:ascii="Times New Roman" w:hAnsi="Times New Roman" w:cs="Times New Roman"/>
          <w:lang w:val="en-US"/>
        </w:rPr>
        <w:t xml:space="preserve"> or That Are Temporarily Occupied by the Russian Federation [</w:t>
      </w:r>
      <w:r w:rsidR="00102F7D" w:rsidRPr="00781E72">
        <w:rPr>
          <w:rFonts w:ascii="Times New Roman" w:hAnsi="Times New Roman" w:cs="Times New Roman"/>
          <w:lang w:val="en-US"/>
        </w:rPr>
        <w:t>11</w:t>
      </w:r>
      <w:r w:rsidRPr="00781E72">
        <w:rPr>
          <w:rFonts w:ascii="Times New Roman" w:hAnsi="Times New Roman" w:cs="Times New Roman"/>
          <w:lang w:val="en-US"/>
        </w:rPr>
        <w:t>].</w:t>
      </w:r>
    </w:p>
    <w:p w14:paraId="6F52790F" w14:textId="77777777" w:rsidR="00C47A96" w:rsidRPr="00781E72" w:rsidRDefault="00C47A96"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lastRenderedPageBreak/>
        <w:t>Overall, at present, three possible procedures for the requisition of motor vehicles for defense needs can be distinguished in Ukraine:</w:t>
      </w:r>
    </w:p>
    <w:p w14:paraId="49FB34BA" w14:textId="01DD988D" w:rsidR="00C47A96" w:rsidRPr="00781E72" w:rsidRDefault="00C47A96" w:rsidP="00183673">
      <w:pPr>
        <w:ind w:left="284"/>
        <w:jc w:val="both"/>
        <w:rPr>
          <w:rFonts w:ascii="Times New Roman" w:hAnsi="Times New Roman" w:cs="Times New Roman"/>
          <w:lang w:val="en-US"/>
        </w:rPr>
      </w:pPr>
      <w:r w:rsidRPr="00781E72">
        <w:rPr>
          <w:rFonts w:ascii="Times New Roman" w:hAnsi="Times New Roman" w:cs="Times New Roman"/>
          <w:lang w:val="en-US"/>
        </w:rPr>
        <w:t xml:space="preserve">(a) </w:t>
      </w:r>
      <w:r w:rsidR="00183673" w:rsidRPr="00781E72">
        <w:rPr>
          <w:rFonts w:ascii="Times New Roman" w:hAnsi="Times New Roman" w:cs="Times New Roman"/>
          <w:lang w:val="en-US"/>
        </w:rPr>
        <w:t>Requisition</w:t>
      </w:r>
      <w:r w:rsidRPr="00781E72">
        <w:rPr>
          <w:rFonts w:ascii="Times New Roman" w:hAnsi="Times New Roman" w:cs="Times New Roman"/>
          <w:lang w:val="en-US"/>
        </w:rPr>
        <w:t xml:space="preserve"> of a vehicle within the framework of fulfilling military-transport obligations (without transfer of ownership);</w:t>
      </w:r>
    </w:p>
    <w:p w14:paraId="45229C36" w14:textId="77777777" w:rsidR="00C47A96" w:rsidRPr="00781E72" w:rsidRDefault="00C47A96" w:rsidP="00183673">
      <w:pPr>
        <w:ind w:left="284"/>
        <w:jc w:val="both"/>
        <w:rPr>
          <w:rFonts w:ascii="Times New Roman" w:hAnsi="Times New Roman" w:cs="Times New Roman"/>
          <w:lang w:val="en-US"/>
        </w:rPr>
      </w:pPr>
      <w:r w:rsidRPr="00781E72">
        <w:rPr>
          <w:rFonts w:ascii="Times New Roman" w:hAnsi="Times New Roman" w:cs="Times New Roman"/>
          <w:lang w:val="en-US"/>
        </w:rPr>
        <w:t>(b) alienation with the transfer of ownership of such property;</w:t>
      </w:r>
    </w:p>
    <w:p w14:paraId="46290B11" w14:textId="7301C156" w:rsidR="00C47A96" w:rsidRPr="00781E72" w:rsidRDefault="00C47A96" w:rsidP="00183673">
      <w:pPr>
        <w:ind w:left="284"/>
        <w:jc w:val="both"/>
        <w:rPr>
          <w:rFonts w:ascii="Times New Roman" w:hAnsi="Times New Roman" w:cs="Times New Roman"/>
          <w:lang w:val="en-US"/>
        </w:rPr>
      </w:pPr>
      <w:r w:rsidRPr="00781E72">
        <w:rPr>
          <w:rFonts w:ascii="Times New Roman" w:hAnsi="Times New Roman" w:cs="Times New Roman"/>
          <w:lang w:val="en-US"/>
        </w:rPr>
        <w:t>(c) confiscation of a vehicle due to driving under the influence of alcohol, with subsequent transfer of the vehicle for defense needs (the most controversial method).</w:t>
      </w:r>
    </w:p>
    <w:p w14:paraId="2F9A5368" w14:textId="77777777" w:rsidR="00C47A96" w:rsidRPr="00781E72" w:rsidRDefault="00C47A96"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Regarding the criterion of compensation, the following options for the alienation of vehicles with the transfer of ownership can be distinguished:</w:t>
      </w:r>
    </w:p>
    <w:p w14:paraId="4E7E9A84" w14:textId="77777777" w:rsidR="00C47A96" w:rsidRPr="00781E72" w:rsidRDefault="00C47A96" w:rsidP="00183673">
      <w:pPr>
        <w:ind w:left="284"/>
        <w:jc w:val="both"/>
        <w:rPr>
          <w:rFonts w:ascii="Times New Roman" w:hAnsi="Times New Roman" w:cs="Times New Roman"/>
          <w:lang w:val="en-US"/>
        </w:rPr>
      </w:pPr>
      <w:r w:rsidRPr="00781E72">
        <w:rPr>
          <w:rFonts w:ascii="Times New Roman" w:hAnsi="Times New Roman" w:cs="Times New Roman"/>
          <w:lang w:val="en-US"/>
        </w:rPr>
        <w:t>(a) with prior full compensation of its value;</w:t>
      </w:r>
    </w:p>
    <w:p w14:paraId="69FA9CB5" w14:textId="77777777" w:rsidR="00C47A96" w:rsidRPr="00781E72" w:rsidRDefault="00C47A96" w:rsidP="00183673">
      <w:pPr>
        <w:ind w:left="284"/>
        <w:jc w:val="both"/>
        <w:rPr>
          <w:rFonts w:ascii="Times New Roman" w:hAnsi="Times New Roman" w:cs="Times New Roman"/>
          <w:lang w:val="en-US"/>
        </w:rPr>
      </w:pPr>
      <w:r w:rsidRPr="00781E72">
        <w:rPr>
          <w:rFonts w:ascii="Times New Roman" w:hAnsi="Times New Roman" w:cs="Times New Roman"/>
          <w:lang w:val="en-US"/>
        </w:rPr>
        <w:t>(b) compensation of the vehicle’s value after the end of the legal regime of martial law;</w:t>
      </w:r>
    </w:p>
    <w:p w14:paraId="0852FEB3" w14:textId="77777777" w:rsidR="00C47A96" w:rsidRPr="00781E72" w:rsidRDefault="00C47A96" w:rsidP="00183673">
      <w:pPr>
        <w:ind w:left="284"/>
        <w:jc w:val="both"/>
        <w:rPr>
          <w:rFonts w:ascii="Times New Roman" w:hAnsi="Times New Roman" w:cs="Times New Roman"/>
          <w:lang w:val="en-US"/>
        </w:rPr>
      </w:pPr>
      <w:r w:rsidRPr="00781E72">
        <w:rPr>
          <w:rFonts w:ascii="Times New Roman" w:hAnsi="Times New Roman" w:cs="Times New Roman"/>
          <w:lang w:val="en-US"/>
        </w:rPr>
        <w:t>(c) complete gratuitous requisition of the vehicle.</w:t>
      </w:r>
    </w:p>
    <w:p w14:paraId="4744AAE0" w14:textId="05D2DB1C" w:rsidR="00907472" w:rsidRPr="00781E72" w:rsidRDefault="00907472"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In the </w:t>
      </w:r>
      <w:r w:rsidR="00183673" w:rsidRPr="00781E72">
        <w:rPr>
          <w:rFonts w:ascii="Times New Roman" w:hAnsi="Times New Roman" w:cs="Times New Roman"/>
          <w:lang w:val="en-US"/>
        </w:rPr>
        <w:t>realm of public-law procedures, it is crucial to strike</w:t>
      </w:r>
      <w:r w:rsidRPr="00781E72">
        <w:rPr>
          <w:rFonts w:ascii="Times New Roman" w:hAnsi="Times New Roman" w:cs="Times New Roman"/>
          <w:lang w:val="en-US"/>
        </w:rPr>
        <w:t xml:space="preserve"> a balance between public and private interests [12, p. 126]. By representing the interests of society in various spheres of life, the state shapes corresponding policies</w:t>
      </w:r>
      <w:r w:rsidR="00183673" w:rsidRPr="00781E72">
        <w:rPr>
          <w:rFonts w:ascii="Times New Roman" w:hAnsi="Times New Roman" w:cs="Times New Roman"/>
          <w:lang w:val="en-US"/>
        </w:rPr>
        <w:t xml:space="preserve"> - </w:t>
      </w:r>
      <w:r w:rsidRPr="00781E72">
        <w:rPr>
          <w:rFonts w:ascii="Times New Roman" w:hAnsi="Times New Roman" w:cs="Times New Roman"/>
          <w:lang w:val="en-US"/>
        </w:rPr>
        <w:t>economic, social, and legal. One of the instruments of interaction between the object and the subject in achieving the goals of state regulation is the combination of socio-economic processes [13, p. 167] with well-calibrated normative regulation. Procedures for the seizure of property, especially under martial law, require such a balance and careful adjustment.</w:t>
      </w:r>
    </w:p>
    <w:p w14:paraId="63B42DEC" w14:textId="791CD582" w:rsidR="00BC2960" w:rsidRPr="00781E72" w:rsidRDefault="00BC2960" w:rsidP="00E365FC">
      <w:pPr>
        <w:spacing w:before="120" w:after="120"/>
        <w:jc w:val="both"/>
        <w:rPr>
          <w:rFonts w:ascii="Times New Roman" w:hAnsi="Times New Roman" w:cs="Times New Roman"/>
          <w:b/>
          <w:bCs/>
          <w:i/>
          <w:iCs/>
          <w:lang w:val="en-US"/>
        </w:rPr>
      </w:pPr>
      <w:r w:rsidRPr="00781E72">
        <w:rPr>
          <w:rFonts w:ascii="Times New Roman" w:hAnsi="Times New Roman" w:cs="Times New Roman"/>
          <w:b/>
          <w:bCs/>
          <w:i/>
          <w:iCs/>
          <w:lang w:val="en-US"/>
        </w:rPr>
        <w:t>Legal Facts, Ownership Protection, and Grounds for Contesting Acts of Expropriation</w:t>
      </w:r>
    </w:p>
    <w:p w14:paraId="7926092C" w14:textId="002FC0EA" w:rsidR="00982C19" w:rsidRPr="00781E72" w:rsidRDefault="00183673"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Regarding the forced expropriation of property in German administrative and legal regulation, norms governing the confiscation procedure</w:t>
      </w:r>
      <w:r w:rsidR="00982C19" w:rsidRPr="00781E72">
        <w:rPr>
          <w:rFonts w:ascii="Times New Roman" w:hAnsi="Times New Roman" w:cs="Times New Roman"/>
          <w:lang w:val="en-US"/>
        </w:rPr>
        <w:t xml:space="preserve"> apply. At the same time, confiscation is usually regulated by special legislation. A common case is the seizure of physical evidence in criminal proceedings or the confiscation of items by tax authorities. Similar to the confiscation of objects by </w:t>
      </w:r>
      <w:r w:rsidRPr="00781E72">
        <w:rPr>
          <w:rFonts w:ascii="Times New Roman" w:hAnsi="Times New Roman" w:cs="Times New Roman"/>
          <w:lang w:val="en-US"/>
        </w:rPr>
        <w:t>authorities, such as household items located in a building at risk of collapse and damaged by bombing during the war,</w:t>
      </w:r>
      <w:r w:rsidR="00982C19" w:rsidRPr="00781E72">
        <w:rPr>
          <w:rFonts w:ascii="Times New Roman" w:hAnsi="Times New Roman" w:cs="Times New Roman"/>
          <w:lang w:val="en-US"/>
        </w:rPr>
        <w:t xml:space="preserve"> this establishes a legitimate relationship of </w:t>
      </w:r>
      <w:r w:rsidR="00907472" w:rsidRPr="00781E72">
        <w:rPr>
          <w:rFonts w:ascii="Times New Roman" w:hAnsi="Times New Roman" w:cs="Times New Roman"/>
          <w:lang w:val="en-US"/>
        </w:rPr>
        <w:t xml:space="preserve">safekeeping </w:t>
      </w:r>
      <w:r w:rsidR="00982C19" w:rsidRPr="00781E72">
        <w:rPr>
          <w:rFonts w:ascii="Times New Roman" w:hAnsi="Times New Roman" w:cs="Times New Roman"/>
          <w:lang w:val="en-US"/>
        </w:rPr>
        <w:t>under public law. Since the authorities take possession of someone else's property when they confiscate it and secure it</w:t>
      </w:r>
      <w:r w:rsidRPr="00781E72">
        <w:rPr>
          <w:rFonts w:ascii="Times New Roman" w:hAnsi="Times New Roman" w:cs="Times New Roman"/>
          <w:lang w:val="en-US"/>
        </w:rPr>
        <w:t>, thereby removing the authorized person from control over it to perform a public task, a public-law relationship of custody arises automatically, that is, without the need for</w:t>
      </w:r>
      <w:r w:rsidR="00982C19" w:rsidRPr="00781E72">
        <w:rPr>
          <w:rFonts w:ascii="Times New Roman" w:hAnsi="Times New Roman" w:cs="Times New Roman"/>
          <w:lang w:val="en-US"/>
        </w:rPr>
        <w:t xml:space="preserve"> a contract.</w:t>
      </w:r>
    </w:p>
    <w:p w14:paraId="03F94FD4" w14:textId="4AD3276B" w:rsidR="006C4E45" w:rsidRPr="00781E72" w:rsidRDefault="00C71416"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The basis that gives rise to a dispute, the legal fact that initiates, modifies, or terminates such legal relationships, is also significant for the resolution of such disputes. In this case, it involves a combination of certain circumstances or events that require an appropriate legal response. The complexity of legal facts, </w:t>
      </w:r>
      <w:r w:rsidR="00183673" w:rsidRPr="00781E72">
        <w:rPr>
          <w:rFonts w:ascii="Times New Roman" w:hAnsi="Times New Roman" w:cs="Times New Roman"/>
          <w:lang w:val="en-US"/>
        </w:rPr>
        <w:t>as well as their</w:t>
      </w:r>
      <w:r w:rsidRPr="00781E72">
        <w:rPr>
          <w:rFonts w:ascii="Times New Roman" w:hAnsi="Times New Roman" w:cs="Times New Roman"/>
          <w:lang w:val="en-US"/>
        </w:rPr>
        <w:t xml:space="preserve"> factual composition, reflects a combination of two manifestations of will and interest [</w:t>
      </w:r>
      <w:r w:rsidR="00907472" w:rsidRPr="00781E72">
        <w:rPr>
          <w:rFonts w:ascii="Times New Roman" w:hAnsi="Times New Roman" w:cs="Times New Roman"/>
          <w:lang w:val="en-US"/>
        </w:rPr>
        <w:t>6</w:t>
      </w:r>
      <w:r w:rsidRPr="00781E72">
        <w:rPr>
          <w:rFonts w:ascii="Times New Roman" w:hAnsi="Times New Roman" w:cs="Times New Roman"/>
          <w:lang w:val="en-US"/>
        </w:rPr>
        <w:t>, p. 453]. On the one hand, it is the will of the state</w:t>
      </w:r>
      <w:r w:rsidR="00183673" w:rsidRPr="00781E72">
        <w:rPr>
          <w:rFonts w:ascii="Times New Roman" w:hAnsi="Times New Roman" w:cs="Times New Roman"/>
          <w:lang w:val="en-US"/>
        </w:rPr>
        <w:t xml:space="preserve"> that</w:t>
      </w:r>
      <w:r w:rsidRPr="00781E72">
        <w:rPr>
          <w:rFonts w:ascii="Times New Roman" w:hAnsi="Times New Roman" w:cs="Times New Roman"/>
          <w:lang w:val="en-US"/>
        </w:rPr>
        <w:t xml:space="preserve"> specifies a particular legal fact as the basis for the dynamics of legal relationships. On the other hand, it is the will of the participants in legal relationships</w:t>
      </w:r>
      <w:r w:rsidR="00183673" w:rsidRPr="00781E72">
        <w:rPr>
          <w:rFonts w:ascii="Times New Roman" w:hAnsi="Times New Roman" w:cs="Times New Roman"/>
          <w:lang w:val="en-US"/>
        </w:rPr>
        <w:t xml:space="preserve"> that must organize their activity and conduct in conformity with the prescriptions</w:t>
      </w:r>
      <w:r w:rsidRPr="00781E72">
        <w:rPr>
          <w:rFonts w:ascii="Times New Roman" w:hAnsi="Times New Roman" w:cs="Times New Roman"/>
          <w:lang w:val="en-US"/>
        </w:rPr>
        <w:t xml:space="preserve"> defined in a particular legal </w:t>
      </w:r>
      <w:r w:rsidR="00907472" w:rsidRPr="00781E72">
        <w:rPr>
          <w:rFonts w:ascii="Times New Roman" w:hAnsi="Times New Roman" w:cs="Times New Roman"/>
          <w:lang w:val="en-US"/>
        </w:rPr>
        <w:t>provision</w:t>
      </w:r>
      <w:r w:rsidRPr="00781E72">
        <w:rPr>
          <w:rFonts w:ascii="Times New Roman" w:hAnsi="Times New Roman" w:cs="Times New Roman"/>
          <w:lang w:val="en-US"/>
        </w:rPr>
        <w:t>.</w:t>
      </w:r>
    </w:p>
    <w:p w14:paraId="7E1BD97F" w14:textId="33D476FD" w:rsidR="009F0007" w:rsidRPr="00781E72" w:rsidRDefault="009F0007"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The existence of a set of legal facts in the form of a complex factual composition is determined by the nature of the relations regulated on the basis of such facts. It is precisely the combination of these facts, understood as a coherent system of elements that generate the dynamics of the legal relationship, that is associated with a complex factual composition. Such compositions may encompass both actions and events that relate not only to different sectoral legal institutions but also to different branches of law. It is therefore </w:t>
      </w:r>
      <w:r w:rsidR="00183673" w:rsidRPr="00781E72">
        <w:rPr>
          <w:rFonts w:ascii="Times New Roman" w:hAnsi="Times New Roman" w:cs="Times New Roman"/>
          <w:lang w:val="en-US"/>
        </w:rPr>
        <w:t>essential to distinguish between a factual composition, which is a set of independent life circumstances,</w:t>
      </w:r>
      <w:r w:rsidRPr="00781E72">
        <w:rPr>
          <w:rFonts w:ascii="Times New Roman" w:hAnsi="Times New Roman" w:cs="Times New Roman"/>
          <w:lang w:val="en-US"/>
        </w:rPr>
        <w:t xml:space="preserve"> and a complex legal fact. In the first case, the reference is to a set of independent, self-contained legal facts, whereas </w:t>
      </w:r>
      <w:r w:rsidRPr="00781E72">
        <w:rPr>
          <w:rFonts w:ascii="Times New Roman" w:hAnsi="Times New Roman" w:cs="Times New Roman"/>
          <w:lang w:val="en-US"/>
        </w:rPr>
        <w:lastRenderedPageBreak/>
        <w:t xml:space="preserve">the integrity of a complex legal fact derives solely from the combination of its elements, none of which </w:t>
      </w:r>
      <w:r w:rsidR="00183673" w:rsidRPr="00781E72">
        <w:rPr>
          <w:rFonts w:ascii="Times New Roman" w:hAnsi="Times New Roman" w:cs="Times New Roman"/>
          <w:lang w:val="en-US"/>
        </w:rPr>
        <w:t>have legal relevance or produce legal consequences on their</w:t>
      </w:r>
      <w:r w:rsidRPr="00781E72">
        <w:rPr>
          <w:rFonts w:ascii="Times New Roman" w:hAnsi="Times New Roman" w:cs="Times New Roman"/>
          <w:lang w:val="en-US"/>
        </w:rPr>
        <w:t xml:space="preserve"> own.</w:t>
      </w:r>
    </w:p>
    <w:p w14:paraId="0D73D64D" w14:textId="77777777" w:rsidR="009F0007" w:rsidRPr="00781E72" w:rsidRDefault="009F0007"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Thus, the factual composition forming the basis for the emergence of the legal relationship concerning the compulsory seizure of a vehicle must combine at least several circumstances:</w:t>
      </w:r>
    </w:p>
    <w:p w14:paraId="2FF0F083" w14:textId="3568FEAC" w:rsidR="009F0007" w:rsidRPr="00781E72" w:rsidRDefault="0045179C" w:rsidP="00183673">
      <w:pPr>
        <w:ind w:left="284"/>
        <w:jc w:val="both"/>
        <w:rPr>
          <w:rFonts w:ascii="Times New Roman" w:hAnsi="Times New Roman" w:cs="Times New Roman"/>
          <w:lang w:val="en-US"/>
        </w:rPr>
      </w:pPr>
      <w:r w:rsidRPr="00781E72">
        <w:rPr>
          <w:rFonts w:ascii="Times New Roman" w:hAnsi="Times New Roman" w:cs="Times New Roman"/>
          <w:lang w:val="en-US"/>
        </w:rPr>
        <w:t>(</w:t>
      </w:r>
      <w:r w:rsidR="009F0007" w:rsidRPr="00781E72">
        <w:rPr>
          <w:rFonts w:ascii="Times New Roman" w:hAnsi="Times New Roman" w:cs="Times New Roman"/>
          <w:lang w:val="en-US"/>
        </w:rPr>
        <w:t>a) the existence of the vehicle;</w:t>
      </w:r>
    </w:p>
    <w:p w14:paraId="49478F55" w14:textId="3A73177F" w:rsidR="009F0007" w:rsidRPr="00781E72" w:rsidRDefault="0045179C" w:rsidP="00183673">
      <w:pPr>
        <w:ind w:left="284"/>
        <w:jc w:val="both"/>
        <w:rPr>
          <w:rFonts w:ascii="Times New Roman" w:hAnsi="Times New Roman" w:cs="Times New Roman"/>
          <w:lang w:val="en-US"/>
        </w:rPr>
      </w:pPr>
      <w:r w:rsidRPr="00781E72">
        <w:rPr>
          <w:rFonts w:ascii="Times New Roman" w:hAnsi="Times New Roman" w:cs="Times New Roman"/>
          <w:lang w:val="en-US"/>
        </w:rPr>
        <w:t>(</w:t>
      </w:r>
      <w:r w:rsidR="009F0007" w:rsidRPr="00781E72">
        <w:rPr>
          <w:rFonts w:ascii="Times New Roman" w:hAnsi="Times New Roman" w:cs="Times New Roman"/>
          <w:lang w:val="en-US"/>
        </w:rPr>
        <w:t xml:space="preserve">b) </w:t>
      </w:r>
      <w:r w:rsidR="00FE1836" w:rsidRPr="00781E72">
        <w:rPr>
          <w:rFonts w:ascii="Times New Roman" w:hAnsi="Times New Roman" w:cs="Times New Roman"/>
          <w:lang w:val="en-US"/>
        </w:rPr>
        <w:t>it's</w:t>
      </w:r>
      <w:r w:rsidR="009F0007" w:rsidRPr="00781E72">
        <w:rPr>
          <w:rFonts w:ascii="Times New Roman" w:hAnsi="Times New Roman" w:cs="Times New Roman"/>
          <w:lang w:val="en-US"/>
        </w:rPr>
        <w:t xml:space="preserve"> proper valuation;</w:t>
      </w:r>
    </w:p>
    <w:p w14:paraId="4C973F3E" w14:textId="4247F495" w:rsidR="009F0007" w:rsidRPr="00781E72" w:rsidRDefault="0045179C" w:rsidP="00183673">
      <w:pPr>
        <w:ind w:left="284"/>
        <w:jc w:val="both"/>
        <w:rPr>
          <w:rFonts w:ascii="Times New Roman" w:hAnsi="Times New Roman" w:cs="Times New Roman"/>
          <w:lang w:val="en-US"/>
        </w:rPr>
      </w:pPr>
      <w:r w:rsidRPr="00781E72">
        <w:rPr>
          <w:rFonts w:ascii="Times New Roman" w:hAnsi="Times New Roman" w:cs="Times New Roman"/>
          <w:lang w:val="en-US"/>
        </w:rPr>
        <w:t>(</w:t>
      </w:r>
      <w:r w:rsidR="009F0007" w:rsidRPr="00781E72">
        <w:rPr>
          <w:rFonts w:ascii="Times New Roman" w:hAnsi="Times New Roman" w:cs="Times New Roman"/>
          <w:lang w:val="en-US"/>
        </w:rPr>
        <w:t>c) approval by the executive body of the relevant local council.</w:t>
      </w:r>
    </w:p>
    <w:p w14:paraId="1590E04B" w14:textId="2FA8DA24" w:rsidR="00907472" w:rsidRPr="00781E72" w:rsidRDefault="009F0007"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Failure to comply with the procedure for compulsory seizure of a vehicle, or incorrect identification of the vehicle owner, </w:t>
      </w:r>
      <w:r w:rsidR="00FE1836" w:rsidRPr="00781E72">
        <w:rPr>
          <w:rFonts w:ascii="Times New Roman" w:hAnsi="Times New Roman" w:cs="Times New Roman"/>
          <w:lang w:val="en-US"/>
        </w:rPr>
        <w:t>provides grounds for the claimant to file a lawsuit seeking recognition of the relevant order and its annulment as unlawful</w:t>
      </w:r>
      <w:r w:rsidRPr="00781E72">
        <w:rPr>
          <w:rFonts w:ascii="Times New Roman" w:hAnsi="Times New Roman" w:cs="Times New Roman"/>
          <w:lang w:val="en-US"/>
        </w:rPr>
        <w:t>. Typically, the claim seeks to invalidate acts concerning the compulsory alienation of property.</w:t>
      </w:r>
    </w:p>
    <w:p w14:paraId="534C3545" w14:textId="5A311EAE" w:rsidR="00144B63" w:rsidRPr="00781E72" w:rsidRDefault="00144B63"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Another example of compulsory alienation under German law is the temporary confiscation of a vehicle, or even an obligation imposed on the driver to provide his or her vehicle in emergency situations </w:t>
      </w:r>
      <w:r w:rsidR="00183673" w:rsidRPr="00781E72">
        <w:rPr>
          <w:rFonts w:ascii="Times New Roman" w:hAnsi="Times New Roman" w:cs="Times New Roman"/>
          <w:lang w:val="en-US"/>
        </w:rPr>
        <w:t>-</w:t>
      </w:r>
      <w:r w:rsidRPr="00781E72">
        <w:rPr>
          <w:rFonts w:ascii="Times New Roman" w:hAnsi="Times New Roman" w:cs="Times New Roman"/>
          <w:lang w:val="en-US"/>
        </w:rPr>
        <w:t xml:space="preserve"> for instance, for transport services </w:t>
      </w:r>
      <w:r w:rsidR="00183673" w:rsidRPr="00781E72">
        <w:rPr>
          <w:rFonts w:ascii="Times New Roman" w:hAnsi="Times New Roman" w:cs="Times New Roman"/>
          <w:lang w:val="en-US"/>
        </w:rPr>
        <w:t>-</w:t>
      </w:r>
      <w:r w:rsidRPr="00781E72">
        <w:rPr>
          <w:rFonts w:ascii="Times New Roman" w:hAnsi="Times New Roman" w:cs="Times New Roman"/>
          <w:lang w:val="en-US"/>
        </w:rPr>
        <w:t xml:space="preserve"> if the state lacks a sufficient number of available vehicles (the so-called towing or requisitioned transport services). If a public authority sells the item to a third party, the third party will generally have effectively acquired ownership of it. Therefore, a civil-law claim for restitution is likely to be excluded in relations between private individuals. A different outcome would appear possible only if the confiscation was manifestly arbitrary or grossly unlawful. This, however, is a question </w:t>
      </w:r>
      <w:r w:rsidR="00FE1836" w:rsidRPr="00781E72">
        <w:rPr>
          <w:rFonts w:ascii="Times New Roman" w:hAnsi="Times New Roman" w:cs="Times New Roman"/>
          <w:lang w:val="en-US"/>
        </w:rPr>
        <w:t>specific to the</w:t>
      </w:r>
      <w:r w:rsidRPr="00781E72">
        <w:rPr>
          <w:rFonts w:ascii="Times New Roman" w:hAnsi="Times New Roman" w:cs="Times New Roman"/>
          <w:lang w:val="en-US"/>
        </w:rPr>
        <w:t xml:space="preserve"> individual case and cannot be answered in general terms.</w:t>
      </w:r>
    </w:p>
    <w:p w14:paraId="4F8543DA" w14:textId="0F5AC956" w:rsidR="00963994" w:rsidRPr="00781E72" w:rsidRDefault="00963994"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A statement of claim may be filed for the purpose of protecting the claimant</w:t>
      </w:r>
      <w:bookmarkStart w:id="0" w:name="_Hlk216258719"/>
      <w:r w:rsidR="00183673" w:rsidRPr="00781E72">
        <w:rPr>
          <w:lang w:val="en-US"/>
        </w:rPr>
        <w:t>'</w:t>
      </w:r>
      <w:bookmarkEnd w:id="0"/>
      <w:r w:rsidRPr="00781E72">
        <w:rPr>
          <w:rFonts w:ascii="Times New Roman" w:hAnsi="Times New Roman" w:cs="Times New Roman"/>
          <w:lang w:val="en-US"/>
        </w:rPr>
        <w:t>s right of ownership to the property and seeking the return of the vehicle. The right of ownership is an individual</w:t>
      </w:r>
      <w:r w:rsidR="00183673" w:rsidRPr="00781E72">
        <w:rPr>
          <w:rFonts w:ascii="Times New Roman" w:hAnsi="Times New Roman" w:cs="Times New Roman"/>
          <w:lang w:val="en-US"/>
        </w:rPr>
        <w:t>'</w:t>
      </w:r>
      <w:r w:rsidRPr="00781E72">
        <w:rPr>
          <w:rFonts w:ascii="Times New Roman" w:hAnsi="Times New Roman" w:cs="Times New Roman"/>
          <w:lang w:val="en-US"/>
        </w:rPr>
        <w:t>s right to a thing (property), exercised in accordance with the law at their own discretion and independently of the will of others. Under conditions of martial law or a state of emergency, property may be compulsorily alienated from its owner with subsequent full compensation of its value.</w:t>
      </w:r>
    </w:p>
    <w:p w14:paraId="4688EE04" w14:textId="77777777" w:rsidR="00963994" w:rsidRPr="00781E72" w:rsidRDefault="00963994"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At the same time, it is necessary to distinguish between:</w:t>
      </w:r>
    </w:p>
    <w:p w14:paraId="0E1FF7E8" w14:textId="602DD268" w:rsidR="00963994" w:rsidRPr="00781E72" w:rsidRDefault="00FE1836" w:rsidP="00FE1836">
      <w:pPr>
        <w:ind w:left="284"/>
        <w:jc w:val="both"/>
        <w:rPr>
          <w:rFonts w:ascii="Times New Roman" w:hAnsi="Times New Roman" w:cs="Times New Roman"/>
          <w:lang w:val="en-US"/>
        </w:rPr>
      </w:pPr>
      <w:r w:rsidRPr="00781E72">
        <w:rPr>
          <w:rFonts w:ascii="Times New Roman" w:hAnsi="Times New Roman" w:cs="Times New Roman"/>
          <w:lang w:val="en-US"/>
        </w:rPr>
        <w:t>(</w:t>
      </w:r>
      <w:r w:rsidR="00963994" w:rsidRPr="00781E72">
        <w:rPr>
          <w:rFonts w:ascii="Times New Roman" w:hAnsi="Times New Roman" w:cs="Times New Roman"/>
          <w:lang w:val="en-US"/>
        </w:rPr>
        <w:t>a) the purpose for which the claimant insists on the return of the vehicle, and</w:t>
      </w:r>
    </w:p>
    <w:p w14:paraId="01B6C072" w14:textId="58EDDAAA" w:rsidR="00963994" w:rsidRPr="00781E72" w:rsidRDefault="00FE1836" w:rsidP="00FE1836">
      <w:pPr>
        <w:ind w:left="284"/>
        <w:jc w:val="both"/>
        <w:rPr>
          <w:rFonts w:ascii="Times New Roman" w:hAnsi="Times New Roman" w:cs="Times New Roman"/>
          <w:lang w:val="en-US"/>
        </w:rPr>
      </w:pPr>
      <w:r w:rsidRPr="00781E72">
        <w:rPr>
          <w:rFonts w:ascii="Times New Roman" w:hAnsi="Times New Roman" w:cs="Times New Roman"/>
          <w:lang w:val="en-US"/>
        </w:rPr>
        <w:t>(</w:t>
      </w:r>
      <w:r w:rsidR="00963994" w:rsidRPr="00781E72">
        <w:rPr>
          <w:rFonts w:ascii="Times New Roman" w:hAnsi="Times New Roman" w:cs="Times New Roman"/>
          <w:lang w:val="en-US"/>
        </w:rPr>
        <w:t>b) the purpose for which the claimant seeks to protect the violated right through the correction of information contained in the Act on compulsory alienation or seizure of property.</w:t>
      </w:r>
    </w:p>
    <w:p w14:paraId="32EE2544" w14:textId="12AAA782" w:rsidR="00982C19" w:rsidRPr="00781E72" w:rsidRDefault="00963994"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This distinction arises from the fact that, in practice, such acts often list as the </w:t>
      </w:r>
      <w:r w:rsidR="00FE1836" w:rsidRPr="00781E72">
        <w:rPr>
          <w:rFonts w:ascii="Times New Roman" w:hAnsi="Times New Roman"/>
        </w:rPr>
        <w:t>"</w:t>
      </w:r>
      <w:r w:rsidRPr="00781E72">
        <w:rPr>
          <w:rFonts w:ascii="Times New Roman" w:hAnsi="Times New Roman" w:cs="Times New Roman"/>
          <w:lang w:val="en-US"/>
        </w:rPr>
        <w:t>owner</w:t>
      </w:r>
      <w:r w:rsidR="00FE1836" w:rsidRPr="00781E72">
        <w:rPr>
          <w:rFonts w:ascii="Times New Roman" w:hAnsi="Times New Roman"/>
        </w:rPr>
        <w:t>"</w:t>
      </w:r>
      <w:r w:rsidRPr="00781E72">
        <w:rPr>
          <w:rFonts w:ascii="Times New Roman" w:hAnsi="Times New Roman" w:cs="Times New Roman"/>
          <w:lang w:val="en-US"/>
        </w:rPr>
        <w:t xml:space="preserve"> a person who provides forwarding (or other) services relating to the delivery of the vehicle to the actual owner. This results in a violation of the rights of the person who provided the funds for the </w:t>
      </w:r>
      <w:r w:rsidR="00FE1836" w:rsidRPr="00781E72">
        <w:rPr>
          <w:rFonts w:ascii="Times New Roman" w:hAnsi="Times New Roman" w:cs="Times New Roman"/>
          <w:lang w:val="en-US"/>
        </w:rPr>
        <w:t>property purchase and subsequently prevents that person from obtaining reimbursement for the incurred expenses</w:t>
      </w:r>
      <w:r w:rsidRPr="00781E72">
        <w:rPr>
          <w:rFonts w:ascii="Times New Roman" w:hAnsi="Times New Roman" w:cs="Times New Roman"/>
          <w:lang w:val="en-US"/>
        </w:rPr>
        <w:t xml:space="preserve">. The reason is that the right to compensation for the value of the property belongs solely to the owner indicated in the </w:t>
      </w:r>
      <w:r w:rsidR="009D347B" w:rsidRPr="00781E72">
        <w:rPr>
          <w:rFonts w:ascii="Times New Roman" w:hAnsi="Times New Roman" w:cs="Times New Roman"/>
          <w:lang w:val="en-US"/>
        </w:rPr>
        <w:t>A</w:t>
      </w:r>
      <w:r w:rsidRPr="00781E72">
        <w:rPr>
          <w:rFonts w:ascii="Times New Roman" w:hAnsi="Times New Roman" w:cs="Times New Roman"/>
          <w:lang w:val="en-US"/>
        </w:rPr>
        <w:t>ct of compulsory alienation or seizure.</w:t>
      </w:r>
    </w:p>
    <w:p w14:paraId="53FB6D62" w14:textId="5B12331E" w:rsidR="009D347B" w:rsidRPr="00781E72" w:rsidRDefault="007007ED"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Claimants perceive the violation of their rights in the consequences arising from the decision, action, or omission of a public authority, specifically in the infringement of their right to compensation for the value of the property, since the documents contain information identifying an incorrect owner (a freight forwarder, etc.) instead of the proper owner </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 the actual purchaser of the vehicle. Such actions are not only unlawful</w:t>
      </w:r>
      <w:r w:rsidR="00FE1836" w:rsidRPr="00781E72">
        <w:rPr>
          <w:rFonts w:ascii="Times New Roman" w:hAnsi="Times New Roman" w:cs="Times New Roman"/>
          <w:lang w:val="en-US"/>
        </w:rPr>
        <w:t xml:space="preserve"> but also have produced legal consequences related</w:t>
      </w:r>
      <w:r w:rsidRPr="00781E72">
        <w:rPr>
          <w:rFonts w:ascii="Times New Roman" w:hAnsi="Times New Roman" w:cs="Times New Roman"/>
          <w:lang w:val="en-US"/>
        </w:rPr>
        <w:t xml:space="preserve"> to the emergence, alteration, or termination of civil legal relations. These relations are exclusively proprietary in nature or are connected to the realization of an individual</w:t>
      </w:r>
      <w:r w:rsidR="00FE1836" w:rsidRPr="00781E72">
        <w:rPr>
          <w:rFonts w:ascii="Times New Roman" w:hAnsi="Times New Roman" w:cs="Times New Roman"/>
          <w:lang w:val="en-US"/>
        </w:rPr>
        <w:t>'</w:t>
      </w:r>
      <w:r w:rsidRPr="00781E72">
        <w:rPr>
          <w:rFonts w:ascii="Times New Roman" w:hAnsi="Times New Roman" w:cs="Times New Roman"/>
          <w:lang w:val="en-US"/>
        </w:rPr>
        <w:t>s proprietary interests. Accordingly, the recognition of such decisions as unlawful constitutes a means of protecting civil rights and interests.</w:t>
      </w:r>
    </w:p>
    <w:p w14:paraId="3E3E785E" w14:textId="3ABBF364" w:rsidR="00936FF1" w:rsidRPr="00781E72" w:rsidRDefault="00936FF1"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lastRenderedPageBreak/>
        <w:t>For Ukraine, as a country fighting against the armed aggression of the Russian Federation, the effectiveness of mechanisms for protecting the rights and interests of citizens is of particular importance. In this context, it is not only the existence of such mechanisms that matters, but also ensuring their effectiveness [14].</w:t>
      </w:r>
    </w:p>
    <w:p w14:paraId="5D978A5B" w14:textId="6237CABE" w:rsidR="00AF51E1" w:rsidRPr="00781E72" w:rsidRDefault="00AF51E1" w:rsidP="00E365FC">
      <w:pPr>
        <w:spacing w:before="120" w:after="120"/>
        <w:jc w:val="both"/>
        <w:rPr>
          <w:rFonts w:ascii="Times New Roman" w:hAnsi="Times New Roman" w:cs="Times New Roman"/>
          <w:b/>
          <w:bCs/>
          <w:i/>
          <w:iCs/>
          <w:lang w:val="en-US"/>
        </w:rPr>
      </w:pPr>
      <w:r w:rsidRPr="00781E72">
        <w:rPr>
          <w:rFonts w:ascii="Times New Roman" w:hAnsi="Times New Roman" w:cs="Times New Roman"/>
          <w:b/>
          <w:bCs/>
          <w:i/>
          <w:iCs/>
          <w:lang w:val="en-US"/>
        </w:rPr>
        <w:t>Jurisdictional Determination and Judicial Practice</w:t>
      </w:r>
    </w:p>
    <w:p w14:paraId="2165DC43" w14:textId="6119CD4A" w:rsidR="0099105B" w:rsidRPr="00781E72" w:rsidRDefault="0099105B"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A fundamentally important aspect in this situation is the clear determination of the subject-matter jurisdiction for disputes of this type, which concern the property rights of the claimant and are of a private-law nature. It is difficult to classify the resolution of such a dispute under administrative jurisdiction. A dispute between a public authority and an individual, in which the actions of the public authority pertain to the emergence, modification, or termination of the individual</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s civil rights, is not a public-law dispute. Although a public-law entity </w:t>
      </w:r>
      <w:r w:rsidR="00FE1836" w:rsidRPr="00781E72">
        <w:rPr>
          <w:rFonts w:ascii="Times New Roman" w:hAnsi="Times New Roman" w:cs="Times New Roman"/>
          <w:lang w:val="en-US"/>
        </w:rPr>
        <w:t xml:space="preserve">is involved in the dispute, the dispute exhibits all the </w:t>
      </w:r>
      <w:r w:rsidRPr="00781E72">
        <w:rPr>
          <w:rFonts w:ascii="Times New Roman" w:hAnsi="Times New Roman" w:cs="Times New Roman"/>
          <w:lang w:val="en-US"/>
        </w:rPr>
        <w:t>characteristics of a civil-law matter. The contested legal relations between the parties arose as a result of a decision to forcibly alienate property, which may necessitate the protection of the claimant</w:t>
      </w:r>
      <w:r w:rsidR="00FE1836" w:rsidRPr="00781E72">
        <w:rPr>
          <w:rFonts w:ascii="Times New Roman" w:hAnsi="Times New Roman" w:cs="Times New Roman"/>
          <w:lang w:val="en-US"/>
        </w:rPr>
        <w:t>'</w:t>
      </w:r>
      <w:r w:rsidRPr="00781E72">
        <w:rPr>
          <w:rFonts w:ascii="Times New Roman" w:hAnsi="Times New Roman" w:cs="Times New Roman"/>
          <w:lang w:val="en-US"/>
        </w:rPr>
        <w:t>s civil rights. Considering that the dispute is effectively connected with the exercise of the claimant</w:t>
      </w:r>
      <w:r w:rsidR="00FE1836" w:rsidRPr="00781E72">
        <w:rPr>
          <w:rFonts w:ascii="Times New Roman" w:hAnsi="Times New Roman" w:cs="Times New Roman"/>
          <w:lang w:val="en-US"/>
        </w:rPr>
        <w:t>'</w:t>
      </w:r>
      <w:r w:rsidRPr="00781E72">
        <w:rPr>
          <w:rFonts w:ascii="Times New Roman" w:hAnsi="Times New Roman" w:cs="Times New Roman"/>
          <w:lang w:val="en-US"/>
        </w:rPr>
        <w:t>s civil rights, the competent court to resolve the dispute is a court of civil jurisdiction.</w:t>
      </w:r>
    </w:p>
    <w:p w14:paraId="796AC238" w14:textId="7E50FF85" w:rsidR="00103FB1" w:rsidRPr="00781E72" w:rsidRDefault="0099105B"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It can be concluded, based on the principles of administrative court jurisdiction concerning cases in public-law disputes </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 specifically, disputes of individuals or legal entities with public authorities challenging their decisions, actions, or omissions </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 that such a dispute should be examined under administrative proceedings. However, a public-law dispute subject to administrative court jurisdiction is a dispute between participants in public-law relations and relates directly to those relations. The mere presence of a public authority as one of the parties does not automatically classify the case as </w:t>
      </w:r>
      <w:r w:rsidR="00FE1836" w:rsidRPr="00781E72">
        <w:rPr>
          <w:rFonts w:ascii="Times New Roman" w:hAnsi="Times New Roman" w:cs="Times New Roman"/>
          <w:lang w:val="en-US"/>
        </w:rPr>
        <w:t>a dispute of this nature</w:t>
      </w:r>
      <w:r w:rsidRPr="00781E72">
        <w:rPr>
          <w:rFonts w:ascii="Times New Roman" w:hAnsi="Times New Roman" w:cs="Times New Roman"/>
          <w:lang w:val="en-US"/>
        </w:rPr>
        <w:t xml:space="preserve">. Considering the purpose of resolving the dispute </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 namely, the violation of a private right of a specific party that requires protection under private law </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 allows one to conclude that the dispute is of a private-law nature.</w:t>
      </w:r>
    </w:p>
    <w:p w14:paraId="71E2C7AC" w14:textId="38A55E63" w:rsidR="00103FB1" w:rsidRPr="00781E72" w:rsidRDefault="00103FB1"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The deliberate and continuous expropriation of property and its transfer to a third party (the state or a private individual), that is, the seizure of all lawful property by the state (total expropriation), constitutes a classical form of expropriation. If this is carried out not directly by law (legislative expropriation), but by a public authority </w:t>
      </w:r>
      <w:r w:rsidR="00FE1836" w:rsidRPr="00781E72">
        <w:rPr>
          <w:rFonts w:ascii="Times New Roman" w:hAnsi="Times New Roman" w:cs="Times New Roman"/>
          <w:lang w:val="en-US"/>
        </w:rPr>
        <w:t>acting within the scope of the</w:t>
      </w:r>
      <w:r w:rsidRPr="00781E72">
        <w:rPr>
          <w:rFonts w:ascii="Times New Roman" w:hAnsi="Times New Roman" w:cs="Times New Roman"/>
          <w:lang w:val="en-US"/>
        </w:rPr>
        <w:t xml:space="preserve"> law, it is referred to as administrative expropriation. The Constitution itself clearly regulates that expropriation entails an obligation to pay compensation. Typically, the responsibility for compensation lies with the direct beneficiary of the expropriation: either the sovereign undertaking the intervention or a private individual in whose favor the expropriation was carried out. Given the amount of compensation, which must be determined through a fair balancing of the interests of the general public and the affected parties, legal recourse to civil courts is available. This also constitutes a special provision regarding judicial access, which is directly enshrined in the Constitution, because, as explained above, this is a public-law dispute for which, without this special regulation (so-called special allocation or displacement), the administrative courts would have jurisdiction. Previous attempts to reform the system to transfer disputes arising from public-law guardianship relations and expropriation compensation to administrative courts</w:t>
      </w:r>
      <w:r w:rsidR="00FE1836" w:rsidRPr="00781E72">
        <w:rPr>
          <w:rFonts w:ascii="Times New Roman" w:hAnsi="Times New Roman" w:cs="Times New Roman"/>
          <w:lang w:val="en-US"/>
        </w:rPr>
        <w:t>, rather than civil courts,</w:t>
      </w:r>
      <w:r w:rsidRPr="00781E72">
        <w:rPr>
          <w:rFonts w:ascii="Times New Roman" w:hAnsi="Times New Roman" w:cs="Times New Roman"/>
          <w:lang w:val="en-US"/>
        </w:rPr>
        <w:t xml:space="preserve"> have so far been unsuccessful.</w:t>
      </w:r>
    </w:p>
    <w:p w14:paraId="06618F51" w14:textId="2ADA77B0" w:rsidR="00103FB1" w:rsidRPr="00781E72" w:rsidRDefault="00103FB1"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A dispute has a private-law character if it is related to the violation or potential violation of the private right or interest of an individual. The protection of such rights and interests must be carried out in accordance with the procedures established by the applicable legislation governing private-law relations. In this situation, it is not necessary to assume that the violation of a private right or interest was caused by the administrative actions of public authorities. A certain analogy may be drawn from the positions of the Grand Chamber of the Supreme Court [</w:t>
      </w:r>
      <w:r w:rsidR="00755D8B" w:rsidRPr="00781E72">
        <w:rPr>
          <w:rFonts w:ascii="Times New Roman" w:hAnsi="Times New Roman" w:cs="Times New Roman"/>
          <w:lang w:val="en-US"/>
        </w:rPr>
        <w:t>15</w:t>
      </w:r>
      <w:r w:rsidRPr="00781E72">
        <w:rPr>
          <w:rFonts w:ascii="Times New Roman" w:hAnsi="Times New Roman" w:cs="Times New Roman"/>
          <w:lang w:val="en-US"/>
        </w:rPr>
        <w:t xml:space="preserve">], which has repeatedly emphasized that a dispute should be considered under civil or </w:t>
      </w:r>
      <w:r w:rsidRPr="00781E72">
        <w:rPr>
          <w:rFonts w:ascii="Times New Roman" w:hAnsi="Times New Roman" w:cs="Times New Roman"/>
          <w:lang w:val="en-US"/>
        </w:rPr>
        <w:lastRenderedPageBreak/>
        <w:t>commercial procedure (depending on the composition of the parties) if, as a result of a decision, a person acquires or loses a property right to an immovable object.</w:t>
      </w:r>
    </w:p>
    <w:p w14:paraId="7F505AB2" w14:textId="5736F3DB" w:rsidR="00103FB1" w:rsidRPr="00781E72" w:rsidRDefault="00103FB1"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For this reason, courts logically conclude that the legal relations between the claimant and the defendant do not pertain to the protection of the claimant</w:t>
      </w:r>
      <w:r w:rsidR="00FE1836" w:rsidRPr="00781E72">
        <w:rPr>
          <w:rFonts w:ascii="Times New Roman" w:hAnsi="Times New Roman" w:cs="Times New Roman"/>
          <w:lang w:val="en-US"/>
        </w:rPr>
        <w:t>'</w:t>
      </w:r>
      <w:r w:rsidRPr="00781E72">
        <w:rPr>
          <w:rFonts w:ascii="Times New Roman" w:hAnsi="Times New Roman" w:cs="Times New Roman"/>
          <w:lang w:val="en-US"/>
        </w:rPr>
        <w:t>s rights, freedoms, and interests within the sphere of public-law relations, but are aimed at protecting their property rights. Therefore, such a dispute does not fall within the jurisdiction of administrative courts and should be resolved under civil procedure. The subject matter of the dispute is the challenge of acts concerning the forced alienation of the claimants</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 real estate. Consequently, the dispute between the parties concerns the property rights of the claimants, despite arising in the context of public interest. Moreover, recognizing as unlawful the decisions, actions, or </w:t>
      </w:r>
      <w:r w:rsidR="00FE1836" w:rsidRPr="00781E72">
        <w:rPr>
          <w:rFonts w:ascii="Times New Roman" w:hAnsi="Times New Roman" w:cs="Times New Roman"/>
          <w:lang w:val="en-US"/>
        </w:rPr>
        <w:t xml:space="preserve">inactions of a state authority, </w:t>
      </w:r>
      <w:r w:rsidRPr="00781E72">
        <w:rPr>
          <w:rFonts w:ascii="Times New Roman" w:hAnsi="Times New Roman" w:cs="Times New Roman"/>
          <w:lang w:val="en-US"/>
        </w:rPr>
        <w:t>the Autonomous Republic of Crimea, or local government bodies, as well as their officials, may serve as a means of protecting civil rights and interests.</w:t>
      </w:r>
    </w:p>
    <w:p w14:paraId="1AB85484" w14:textId="1995B0C2" w:rsidR="000A1E63" w:rsidRPr="00781E72" w:rsidRDefault="000A1E63"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The quintessence of the courts</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 legal position regarding the characterization of disputes concerning the compulsory seizure of property was formulated in the Resolution of the Supreme Court, composed of judges of the United Chamber of the Cassation Commercial Court, dated 16 February 2024 (case No. 910/10009/22): </w:t>
      </w:r>
    </w:p>
    <w:p w14:paraId="1B5D7F6B" w14:textId="1D4CFF0C" w:rsidR="000A1E63" w:rsidRPr="00781E72" w:rsidRDefault="00FE1836" w:rsidP="003F7E8E">
      <w:pPr>
        <w:spacing w:before="120" w:after="120"/>
        <w:ind w:left="284"/>
        <w:jc w:val="both"/>
        <w:rPr>
          <w:rFonts w:ascii="Times New Roman" w:hAnsi="Times New Roman" w:cs="Times New Roman"/>
          <w:lang w:val="en-US"/>
        </w:rPr>
      </w:pPr>
      <w:r w:rsidRPr="00781E72">
        <w:rPr>
          <w:rFonts w:ascii="Times New Roman" w:hAnsi="Times New Roman"/>
          <w:i/>
          <w:iCs/>
        </w:rPr>
        <w:t>"</w:t>
      </w:r>
      <w:r w:rsidR="000A1E63" w:rsidRPr="00781E72">
        <w:rPr>
          <w:rFonts w:ascii="Times New Roman" w:hAnsi="Times New Roman" w:cs="Times New Roman"/>
          <w:i/>
          <w:iCs/>
          <w:lang w:val="en-US"/>
        </w:rPr>
        <w:t>Thus, regardless of the composition of the parties to this dispute, in view of the subject matter of the dispute</w:t>
      </w:r>
      <w:r w:rsidRPr="00781E72">
        <w:rPr>
          <w:rFonts w:ascii="Times New Roman" w:hAnsi="Times New Roman" w:cs="Times New Roman"/>
          <w:i/>
          <w:iCs/>
          <w:lang w:val="en-US"/>
        </w:rPr>
        <w:t xml:space="preserve"> - </w:t>
      </w:r>
      <w:r w:rsidR="000A1E63" w:rsidRPr="00781E72">
        <w:rPr>
          <w:rFonts w:ascii="Times New Roman" w:hAnsi="Times New Roman" w:cs="Times New Roman"/>
          <w:i/>
          <w:iCs/>
          <w:lang w:val="en-US"/>
        </w:rPr>
        <w:t>the Order and Act concerning the compulsory alienation/seizure of the Claimant’s vehicles</w:t>
      </w:r>
      <w:r w:rsidRPr="00781E72">
        <w:rPr>
          <w:rFonts w:ascii="Times New Roman" w:hAnsi="Times New Roman" w:cs="Times New Roman"/>
          <w:i/>
          <w:iCs/>
          <w:lang w:val="en-US"/>
        </w:rPr>
        <w:t xml:space="preserve"> - </w:t>
      </w:r>
      <w:r w:rsidR="000A1E63" w:rsidRPr="00781E72">
        <w:rPr>
          <w:rFonts w:ascii="Times New Roman" w:hAnsi="Times New Roman" w:cs="Times New Roman"/>
          <w:i/>
          <w:iCs/>
          <w:lang w:val="en-US"/>
        </w:rPr>
        <w:t>as well as the grounds for its occurrence, the dispute between the parties in this case concerns the property rights of the Claimant (their protection and restoration) and has a private-law nature</w:t>
      </w:r>
      <w:r w:rsidRPr="00781E72">
        <w:rPr>
          <w:rFonts w:ascii="Times New Roman" w:hAnsi="Times New Roman"/>
          <w:i/>
          <w:iCs/>
        </w:rPr>
        <w:t>"</w:t>
      </w:r>
      <w:r w:rsidR="000A1E63" w:rsidRPr="00781E72">
        <w:rPr>
          <w:rFonts w:ascii="Times New Roman" w:hAnsi="Times New Roman" w:cs="Times New Roman"/>
          <w:lang w:val="en-US"/>
        </w:rPr>
        <w:t xml:space="preserve"> [16].</w:t>
      </w:r>
    </w:p>
    <w:p w14:paraId="7761FA5E" w14:textId="04B4643B" w:rsidR="00936FF1" w:rsidRPr="00781E72" w:rsidRDefault="000A1E63"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We consider that the classical judicial procedure for resolving this category of disputes remains the most optimal. Undoubtedly, alternative methods for resolving public-law disputes are </w:t>
      </w:r>
      <w:r w:rsidR="00FE1836" w:rsidRPr="00781E72">
        <w:rPr>
          <w:rFonts w:ascii="Times New Roman" w:hAnsi="Times New Roman" w:cs="Times New Roman"/>
          <w:lang w:val="en-US"/>
        </w:rPr>
        <w:t>emerging, particularly in the form of</w:t>
      </w:r>
      <w:r w:rsidRPr="00781E72">
        <w:rPr>
          <w:rFonts w:ascii="Times New Roman" w:hAnsi="Times New Roman" w:cs="Times New Roman"/>
          <w:lang w:val="en-US"/>
        </w:rPr>
        <w:t xml:space="preserve"> mediation procedures. Mediation is generally defined as a negotiation process conducted with the participation of a mediator, aimed at resolving a dispute (or disputes) between the parties by reaching a mutually acceptable solution. The parties themselves determine the method of resolving the conflict, while the mediator</w:t>
      </w:r>
      <w:r w:rsidR="00FE1836" w:rsidRPr="00781E72">
        <w:rPr>
          <w:rFonts w:ascii="Times New Roman" w:hAnsi="Times New Roman" w:cs="Times New Roman"/>
          <w:lang w:val="en-US"/>
        </w:rPr>
        <w:t>'</w:t>
      </w:r>
      <w:r w:rsidRPr="00781E72">
        <w:rPr>
          <w:rFonts w:ascii="Times New Roman" w:hAnsi="Times New Roman" w:cs="Times New Roman"/>
          <w:lang w:val="en-US"/>
        </w:rPr>
        <w:t xml:space="preserve">s role is to organize the negotiation process [17, p. 80]. However, for disputes related to the requisition of vehicles under martial law conditions, mediation procedures are unlikely to be effective due to the </w:t>
      </w:r>
      <w:r w:rsidR="00FE1836" w:rsidRPr="00781E72">
        <w:rPr>
          <w:rFonts w:ascii="Times New Roman" w:hAnsi="Times New Roman" w:cs="Times New Roman"/>
          <w:lang w:val="en-US"/>
        </w:rPr>
        <w:t>nature of the subject matter</w:t>
      </w:r>
      <w:r w:rsidRPr="00781E72">
        <w:rPr>
          <w:rFonts w:ascii="Times New Roman" w:hAnsi="Times New Roman" w:cs="Times New Roman"/>
          <w:lang w:val="en-US"/>
        </w:rPr>
        <w:t xml:space="preserve"> and the absolute nature of the parties’ interests in this category of cases.</w:t>
      </w:r>
    </w:p>
    <w:p w14:paraId="7F7EB257" w14:textId="61CE51E4" w:rsidR="003F52FF" w:rsidRPr="00781E72" w:rsidRDefault="003F52FF"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 xml:space="preserve">Overall, the issue of vehicle seizure under conditions of martial law is associated with </w:t>
      </w:r>
      <w:r w:rsidR="00FE1836" w:rsidRPr="00781E72">
        <w:rPr>
          <w:rFonts w:ascii="Times New Roman" w:hAnsi="Times New Roman" w:cs="Times New Roman"/>
          <w:lang w:val="en-US"/>
        </w:rPr>
        <w:t>a heightened degree of conflict within these</w:t>
      </w:r>
      <w:r w:rsidRPr="00781E72">
        <w:rPr>
          <w:rFonts w:ascii="Times New Roman" w:hAnsi="Times New Roman" w:cs="Times New Roman"/>
          <w:lang w:val="en-US"/>
        </w:rPr>
        <w:t xml:space="preserve"> legal relationships. This is understandable, as it involves </w:t>
      </w:r>
      <w:r w:rsidR="00FE1836" w:rsidRPr="00781E72">
        <w:rPr>
          <w:rFonts w:ascii="Times New Roman" w:hAnsi="Times New Roman" w:cs="Times New Roman"/>
          <w:lang w:val="en-US"/>
        </w:rPr>
        <w:t>restricting</w:t>
      </w:r>
      <w:r w:rsidRPr="00781E72">
        <w:rPr>
          <w:rFonts w:ascii="Times New Roman" w:hAnsi="Times New Roman" w:cs="Times New Roman"/>
          <w:lang w:val="en-US"/>
        </w:rPr>
        <w:t xml:space="preserve"> an individual’s property rights, while questions of compensation often have a deferred character. In public-law relations, the duty-bearing subject is increasingly viewed as a person entitled to receive certain benefits from the performance of their obligations [18, p. 2]. It is also undeniable that in more developed countries the level of evasion of public obligations is lower compared to less developed countries [19, p. 9]. This is primarily related to the degree of stability that developed countries are able to provide, as well as the consistent fulfillment of citizens’ expectations. However, this does not negate the fact that public procedures must be implemented effectively in all countries, regardless of their level of economic development.</w:t>
      </w:r>
    </w:p>
    <w:p w14:paraId="1B5DC928" w14:textId="7D9C7C85" w:rsidR="00911648" w:rsidRPr="00781E72" w:rsidRDefault="000E6690" w:rsidP="00E365FC">
      <w:pPr>
        <w:spacing w:before="120" w:after="120"/>
        <w:jc w:val="both"/>
        <w:rPr>
          <w:rFonts w:ascii="Times New Roman" w:hAnsi="Times New Roman" w:cs="Times New Roman"/>
          <w:b/>
          <w:bCs/>
          <w:lang w:val="en-US"/>
        </w:rPr>
      </w:pPr>
      <w:r w:rsidRPr="00781E72">
        <w:rPr>
          <w:rFonts w:ascii="Times New Roman" w:hAnsi="Times New Roman" w:cs="Times New Roman"/>
          <w:b/>
          <w:bCs/>
          <w:lang w:val="en-US"/>
        </w:rPr>
        <w:t>Conclusions</w:t>
      </w:r>
    </w:p>
    <w:p w14:paraId="44E6C38B" w14:textId="5C6540FF" w:rsidR="00F0373D" w:rsidRPr="00781E72" w:rsidRDefault="00F0373D" w:rsidP="00E365FC">
      <w:pPr>
        <w:spacing w:before="120" w:after="120"/>
        <w:jc w:val="both"/>
        <w:rPr>
          <w:rFonts w:ascii="Times New Roman" w:hAnsi="Times New Roman" w:cs="Times New Roman"/>
          <w:lang w:val="en-US"/>
        </w:rPr>
      </w:pPr>
      <w:r w:rsidRPr="00781E72">
        <w:rPr>
          <w:rFonts w:ascii="Times New Roman" w:hAnsi="Times New Roman" w:cs="Times New Roman"/>
          <w:lang w:val="en-US"/>
        </w:rPr>
        <w:t>Thus, the issue under study has a complex nature and fundamental importance for ensuring the consistent achievement of defense objectives. The authors have drawn the following conclusions:</w:t>
      </w:r>
    </w:p>
    <w:p w14:paraId="337B4D1B" w14:textId="00716AEB" w:rsidR="00F0373D" w:rsidRPr="00781E72" w:rsidRDefault="00F0373D" w:rsidP="00EE0DF9">
      <w:pPr>
        <w:ind w:left="284"/>
        <w:jc w:val="both"/>
        <w:rPr>
          <w:rFonts w:ascii="Times New Roman" w:hAnsi="Times New Roman" w:cs="Times New Roman"/>
          <w:lang w:val="en-US"/>
        </w:rPr>
      </w:pPr>
      <w:r w:rsidRPr="00781E72">
        <w:rPr>
          <w:rFonts w:ascii="Times New Roman" w:hAnsi="Times New Roman" w:cs="Times New Roman"/>
          <w:lang w:val="en-US"/>
        </w:rPr>
        <w:lastRenderedPageBreak/>
        <w:t xml:space="preserve">1. </w:t>
      </w:r>
      <w:r w:rsidR="00C145AA" w:rsidRPr="00781E72">
        <w:rPr>
          <w:rFonts w:ascii="Times New Roman" w:hAnsi="Times New Roman" w:cs="Times New Roman"/>
          <w:lang w:val="en-US"/>
        </w:rPr>
        <w:t>The compulsory seizure or expropriation of property, particularly vehicles, has become a significant legal issue in Ukraine following Russia’s military aggression. Such measures are applied in areas under martial law.</w:t>
      </w:r>
    </w:p>
    <w:p w14:paraId="1A1F655B" w14:textId="69980CB6" w:rsidR="00C145AA" w:rsidRPr="00781E72" w:rsidRDefault="00C145AA" w:rsidP="00EE0DF9">
      <w:pPr>
        <w:ind w:left="284"/>
        <w:jc w:val="both"/>
        <w:rPr>
          <w:rFonts w:ascii="Times New Roman" w:hAnsi="Times New Roman" w:cs="Times New Roman"/>
          <w:lang w:val="en-US"/>
        </w:rPr>
      </w:pPr>
      <w:r w:rsidRPr="00781E72">
        <w:rPr>
          <w:rFonts w:ascii="Times New Roman" w:hAnsi="Times New Roman" w:cs="Times New Roman"/>
          <w:lang w:val="en-US"/>
        </w:rPr>
        <w:t xml:space="preserve">2. Complex ownership and representation relationships arise when vehicles are imported by individuals acting under forwarding agreements. Although these persons perform representative functions, ownership remains with the actual purchaser, </w:t>
      </w:r>
      <w:r w:rsidR="00FE1836" w:rsidRPr="00781E72">
        <w:rPr>
          <w:rFonts w:ascii="Times New Roman" w:hAnsi="Times New Roman" w:cs="Times New Roman"/>
          <w:lang w:val="en-US"/>
        </w:rPr>
        <w:t>underscoring the importance of accurately identifying</w:t>
      </w:r>
      <w:r w:rsidRPr="00781E72">
        <w:rPr>
          <w:rFonts w:ascii="Times New Roman" w:hAnsi="Times New Roman" w:cs="Times New Roman"/>
          <w:lang w:val="en-US"/>
        </w:rPr>
        <w:t xml:space="preserve"> the rightful owner in legal documents.</w:t>
      </w:r>
    </w:p>
    <w:p w14:paraId="0DCFABE8" w14:textId="4A3F68BF" w:rsidR="00C145AA" w:rsidRPr="00781E72" w:rsidRDefault="00C145AA" w:rsidP="00EE0DF9">
      <w:pPr>
        <w:ind w:left="284"/>
        <w:jc w:val="both"/>
        <w:rPr>
          <w:rFonts w:ascii="Times New Roman" w:hAnsi="Times New Roman" w:cs="Times New Roman"/>
          <w:lang w:val="en-US"/>
        </w:rPr>
      </w:pPr>
      <w:r w:rsidRPr="00781E72">
        <w:rPr>
          <w:rFonts w:ascii="Times New Roman" w:hAnsi="Times New Roman" w:cs="Times New Roman"/>
          <w:lang w:val="en-US"/>
        </w:rPr>
        <w:t>3.</w:t>
      </w:r>
      <w:r w:rsidR="00CC7A7A" w:rsidRPr="00781E72">
        <w:rPr>
          <w:lang w:val="en-US"/>
        </w:rPr>
        <w:t xml:space="preserve"> </w:t>
      </w:r>
      <w:r w:rsidR="00CC7A7A" w:rsidRPr="00781E72">
        <w:rPr>
          <w:rFonts w:ascii="Times New Roman" w:hAnsi="Times New Roman" w:cs="Times New Roman"/>
          <w:lang w:val="en-US"/>
        </w:rPr>
        <w:t xml:space="preserve">In Ukraine, three main procedures for vehicle requisition exist: (a) requisition without transfer of ownership for military-transport obligations, (b) alienation with ownership transfer, and (c) confiscation due to driving under the influence. </w:t>
      </w:r>
    </w:p>
    <w:p w14:paraId="7DA23BE7" w14:textId="0A8F1797" w:rsidR="00CC7A7A" w:rsidRPr="00781E72" w:rsidRDefault="00CC7A7A" w:rsidP="00EE0DF9">
      <w:pPr>
        <w:ind w:left="284"/>
        <w:jc w:val="both"/>
        <w:rPr>
          <w:rFonts w:ascii="Times New Roman" w:hAnsi="Times New Roman" w:cs="Times New Roman"/>
          <w:lang w:val="en-US"/>
        </w:rPr>
      </w:pPr>
      <w:r w:rsidRPr="00781E72">
        <w:rPr>
          <w:rFonts w:ascii="Times New Roman" w:hAnsi="Times New Roman" w:cs="Times New Roman"/>
          <w:lang w:val="en-US"/>
        </w:rPr>
        <w:t>4. Compensation mechanisms are a key factor in maintaining fairness, ranging from full prior compensation to deferred or gratuitous requisition, depending on the legal regime and nature of the expropriation.</w:t>
      </w:r>
    </w:p>
    <w:p w14:paraId="2E88BDB8" w14:textId="6AFAA4E3" w:rsidR="00CC7A7A" w:rsidRPr="00781E72" w:rsidRDefault="00CC7A7A" w:rsidP="00EE0DF9">
      <w:pPr>
        <w:ind w:left="284"/>
        <w:jc w:val="both"/>
        <w:rPr>
          <w:rFonts w:ascii="Times New Roman" w:hAnsi="Times New Roman" w:cs="Times New Roman"/>
          <w:lang w:val="en-US"/>
        </w:rPr>
      </w:pPr>
      <w:r w:rsidRPr="00781E72">
        <w:rPr>
          <w:rFonts w:ascii="Times New Roman" w:hAnsi="Times New Roman" w:cs="Times New Roman"/>
          <w:lang w:val="en-US"/>
        </w:rPr>
        <w:t xml:space="preserve">5. Legal disputes arising from such seizures are primarily private-law in nature because they involve the violation of individual property rights and the right to compensation. The mere participation of a public authority does not transform these disputes into </w:t>
      </w:r>
      <w:r w:rsidR="00FE1836" w:rsidRPr="00781E72">
        <w:rPr>
          <w:rFonts w:ascii="Times New Roman" w:hAnsi="Times New Roman" w:cs="Times New Roman"/>
          <w:lang w:val="en-US"/>
        </w:rPr>
        <w:t>matters of public law</w:t>
      </w:r>
      <w:r w:rsidRPr="00781E72">
        <w:rPr>
          <w:rFonts w:ascii="Times New Roman" w:hAnsi="Times New Roman" w:cs="Times New Roman"/>
          <w:lang w:val="en-US"/>
        </w:rPr>
        <w:t>.</w:t>
      </w:r>
      <w:r w:rsidR="003834DD" w:rsidRPr="00781E72">
        <w:rPr>
          <w:lang w:val="en-US"/>
        </w:rPr>
        <w:t xml:space="preserve"> </w:t>
      </w:r>
      <w:r w:rsidR="003834DD" w:rsidRPr="00781E72">
        <w:rPr>
          <w:rFonts w:ascii="Times New Roman" w:hAnsi="Times New Roman" w:cs="Times New Roman"/>
          <w:lang w:val="en-US"/>
        </w:rPr>
        <w:t>The objective is the protection and restoration of property rights rather than public-law enforcement.</w:t>
      </w:r>
    </w:p>
    <w:p w14:paraId="6DFB49E3" w14:textId="0EF2BF2B" w:rsidR="003834DD" w:rsidRPr="00781E72" w:rsidRDefault="003834DD" w:rsidP="00EE0DF9">
      <w:pPr>
        <w:ind w:left="284"/>
        <w:jc w:val="both"/>
        <w:rPr>
          <w:rFonts w:ascii="Times New Roman" w:hAnsi="Times New Roman" w:cs="Times New Roman"/>
          <w:lang w:val="en-US"/>
        </w:rPr>
      </w:pPr>
      <w:r w:rsidRPr="00781E72">
        <w:rPr>
          <w:rFonts w:ascii="Times New Roman" w:hAnsi="Times New Roman" w:cs="Times New Roman"/>
          <w:lang w:val="en-US"/>
        </w:rPr>
        <w:t>6. Effective mechanisms for protecting property rights under martial law are not only a legal requirement but a key factor in maintaining public trust, ensuring fairness, and balancing state authority with individual rights during armed conflict.</w:t>
      </w:r>
    </w:p>
    <w:p w14:paraId="49B6BFDE" w14:textId="192054AB" w:rsidR="000E6690" w:rsidRPr="00781E72" w:rsidRDefault="000E6690" w:rsidP="00E365FC">
      <w:pPr>
        <w:spacing w:before="120" w:after="120"/>
        <w:jc w:val="both"/>
        <w:rPr>
          <w:rFonts w:ascii="Times New Roman" w:hAnsi="Times New Roman" w:cs="Times New Roman"/>
          <w:b/>
          <w:bCs/>
          <w:lang w:val="en-US"/>
        </w:rPr>
      </w:pPr>
      <w:r w:rsidRPr="00781E72">
        <w:rPr>
          <w:rFonts w:ascii="Times New Roman" w:hAnsi="Times New Roman" w:cs="Times New Roman"/>
          <w:b/>
          <w:bCs/>
          <w:lang w:val="en-US"/>
        </w:rPr>
        <w:t>References</w:t>
      </w:r>
    </w:p>
    <w:p w14:paraId="1BAADE8F" w14:textId="63D613F3" w:rsidR="00065882" w:rsidRPr="00781E72" w:rsidRDefault="00911648" w:rsidP="00065882">
      <w:pPr>
        <w:spacing w:after="20"/>
        <w:jc w:val="both"/>
        <w:rPr>
          <w:rFonts w:ascii="Times New Roman" w:hAnsi="Times New Roman" w:cs="Times New Roman"/>
          <w:lang w:val="en-US"/>
        </w:rPr>
      </w:pPr>
      <w:r w:rsidRPr="00781E72">
        <w:rPr>
          <w:rFonts w:ascii="Times New Roman" w:hAnsi="Times New Roman" w:cs="Times New Roman"/>
          <w:lang w:val="en-US"/>
        </w:rPr>
        <w:t xml:space="preserve">[1] </w:t>
      </w:r>
      <w:r w:rsidR="00862D47" w:rsidRPr="00781E72">
        <w:rPr>
          <w:rFonts w:ascii="Times New Roman" w:hAnsi="Times New Roman" w:cs="Times New Roman"/>
          <w:lang w:val="en-US"/>
        </w:rPr>
        <w:t xml:space="preserve">Kucheryavenko, M.P. (2013). On the </w:t>
      </w:r>
      <w:r w:rsidR="00E44D2B" w:rsidRPr="00781E72">
        <w:rPr>
          <w:rFonts w:ascii="Times New Roman" w:hAnsi="Times New Roman" w:cs="Times New Roman"/>
          <w:lang w:val="en-US"/>
        </w:rPr>
        <w:t>Problem of Determining the Jurisdiction of Tax Dispute</w:t>
      </w:r>
      <w:r w:rsidR="00862D47" w:rsidRPr="00781E72">
        <w:rPr>
          <w:rFonts w:ascii="Times New Roman" w:hAnsi="Times New Roman" w:cs="Times New Roman"/>
          <w:lang w:val="en-US"/>
        </w:rPr>
        <w:t xml:space="preserve">s. </w:t>
      </w:r>
      <w:r w:rsidR="00862D47" w:rsidRPr="00781E72">
        <w:rPr>
          <w:rFonts w:ascii="Times New Roman" w:hAnsi="Times New Roman" w:cs="Times New Roman"/>
          <w:i/>
          <w:iCs/>
          <w:lang w:val="en-US"/>
        </w:rPr>
        <w:t>Law of Ukraine, 1-2</w:t>
      </w:r>
      <w:r w:rsidR="00862D47" w:rsidRPr="00781E72">
        <w:rPr>
          <w:rFonts w:ascii="Times New Roman" w:hAnsi="Times New Roman" w:cs="Times New Roman"/>
          <w:lang w:val="en-US"/>
        </w:rPr>
        <w:t>, 87</w:t>
      </w:r>
      <w:r w:rsidR="00935BE5" w:rsidRPr="00781E72">
        <w:rPr>
          <w:rFonts w:ascii="Times New Roman" w:hAnsi="Times New Roman" w:cs="Times New Roman"/>
        </w:rPr>
        <w:t>-</w:t>
      </w:r>
      <w:r w:rsidR="00862D47" w:rsidRPr="00781E72">
        <w:rPr>
          <w:rFonts w:ascii="Times New Roman" w:hAnsi="Times New Roman" w:cs="Times New Roman"/>
          <w:lang w:val="en-US"/>
        </w:rPr>
        <w:t>93.</w:t>
      </w:r>
    </w:p>
    <w:p w14:paraId="19EFCCCE" w14:textId="10248111" w:rsidR="00C267ED" w:rsidRPr="00781E72" w:rsidRDefault="00C267ED" w:rsidP="00065882">
      <w:pPr>
        <w:spacing w:after="20"/>
        <w:jc w:val="both"/>
        <w:rPr>
          <w:rFonts w:ascii="Times New Roman" w:hAnsi="Times New Roman" w:cs="Times New Roman"/>
          <w:lang w:val="en-US"/>
        </w:rPr>
      </w:pPr>
      <w:r w:rsidRPr="00781E72">
        <w:rPr>
          <w:rFonts w:ascii="Times New Roman" w:hAnsi="Times New Roman" w:cs="Times New Roman"/>
          <w:lang w:val="en-US"/>
        </w:rPr>
        <w:t xml:space="preserve">[2] </w:t>
      </w:r>
      <w:r w:rsidR="00862D47" w:rsidRPr="00781E72">
        <w:rPr>
          <w:rFonts w:ascii="Times New Roman" w:hAnsi="Times New Roman" w:cs="Times New Roman"/>
          <w:lang w:val="en-US"/>
        </w:rPr>
        <w:t>Pylypenko, Y.O., &amp; Atamanenko, Y.Y. (2022). Driver</w:t>
      </w:r>
      <w:r w:rsidR="00935BE5" w:rsidRPr="00781E72">
        <w:rPr>
          <w:rFonts w:ascii="Times New Roman" w:hAnsi="Times New Roman" w:cs="Times New Roman"/>
          <w:lang w:val="en-US"/>
        </w:rPr>
        <w:t>'</w:t>
      </w:r>
      <w:r w:rsidR="00862D47" w:rsidRPr="00781E72">
        <w:rPr>
          <w:rFonts w:ascii="Times New Roman" w:hAnsi="Times New Roman" w:cs="Times New Roman"/>
          <w:lang w:val="en-US"/>
        </w:rPr>
        <w:t xml:space="preserve">s intoxication as a ground for compulsory seizure of a vehicle during martial law. </w:t>
      </w:r>
      <w:r w:rsidR="00862D47" w:rsidRPr="00781E72">
        <w:rPr>
          <w:rFonts w:ascii="Times New Roman" w:hAnsi="Times New Roman" w:cs="Times New Roman"/>
          <w:i/>
          <w:iCs/>
          <w:lang w:val="en-US"/>
        </w:rPr>
        <w:t>Scientific Bulletin of Uzhhorod National University. Law Series</w:t>
      </w:r>
      <w:r w:rsidR="00862D47" w:rsidRPr="00781E72">
        <w:rPr>
          <w:rFonts w:ascii="Times New Roman" w:hAnsi="Times New Roman" w:cs="Times New Roman"/>
          <w:lang w:val="en-US"/>
        </w:rPr>
        <w:t xml:space="preserve">, 70, 340–345. </w:t>
      </w:r>
      <w:r w:rsidR="0097587D" w:rsidRPr="00781E72">
        <w:rPr>
          <w:rFonts w:ascii="Times New Roman" w:hAnsi="Times New Roman" w:cs="Times New Roman"/>
          <w:lang w:val="en-US"/>
        </w:rPr>
        <w:t>https://doi.org/10.24144/2307-3322.2022.70.54</w:t>
      </w:r>
    </w:p>
    <w:p w14:paraId="103939AC" w14:textId="5CD5C647" w:rsidR="00C267ED" w:rsidRPr="00781E72" w:rsidRDefault="00C267ED" w:rsidP="00065882">
      <w:pPr>
        <w:spacing w:after="20"/>
        <w:jc w:val="both"/>
        <w:rPr>
          <w:rFonts w:ascii="Times New Roman" w:hAnsi="Times New Roman" w:cs="Times New Roman"/>
          <w:lang w:val="en-US"/>
        </w:rPr>
      </w:pPr>
      <w:r w:rsidRPr="00781E72">
        <w:rPr>
          <w:rFonts w:ascii="Times New Roman" w:hAnsi="Times New Roman" w:cs="Times New Roman"/>
          <w:lang w:val="en-US"/>
        </w:rPr>
        <w:t>[3]</w:t>
      </w:r>
      <w:r w:rsidR="00FE7CA1" w:rsidRPr="00781E72">
        <w:rPr>
          <w:rFonts w:ascii="Times New Roman" w:hAnsi="Times New Roman" w:cs="Times New Roman"/>
          <w:lang w:val="en-US"/>
        </w:rPr>
        <w:t xml:space="preserve"> </w:t>
      </w:r>
      <w:r w:rsidR="00162C14" w:rsidRPr="00781E72">
        <w:rPr>
          <w:rFonts w:ascii="Times New Roman" w:hAnsi="Times New Roman" w:cs="Times New Roman"/>
          <w:lang w:val="en-US"/>
        </w:rPr>
        <w:t xml:space="preserve">Pryimachenko, D. V., &amp; Opatskyi, R. M. (2023). Certain problems of vehicle seizure during martial law. </w:t>
      </w:r>
      <w:r w:rsidR="00162C14" w:rsidRPr="00781E72">
        <w:rPr>
          <w:rFonts w:ascii="Times New Roman" w:hAnsi="Times New Roman" w:cs="Times New Roman"/>
          <w:i/>
          <w:iCs/>
          <w:lang w:val="en-US"/>
        </w:rPr>
        <w:t>Legal Scientific Electronic Journal</w:t>
      </w:r>
      <w:r w:rsidR="00162C14" w:rsidRPr="00781E72">
        <w:rPr>
          <w:rFonts w:ascii="Times New Roman" w:hAnsi="Times New Roman" w:cs="Times New Roman"/>
          <w:lang w:val="en-US"/>
        </w:rPr>
        <w:t>, 2, 360–363.</w:t>
      </w:r>
      <w:r w:rsidR="00A466A9" w:rsidRPr="00781E72">
        <w:rPr>
          <w:rFonts w:ascii="Times New Roman" w:hAnsi="Times New Roman" w:cs="Times New Roman"/>
          <w:lang w:val="en-US"/>
        </w:rPr>
        <w:t xml:space="preserve"> </w:t>
      </w:r>
      <w:r w:rsidR="00833533" w:rsidRPr="00781E72">
        <w:rPr>
          <w:rFonts w:ascii="Times New Roman" w:hAnsi="Times New Roman" w:cs="Times New Roman"/>
          <w:lang w:val="en-US"/>
        </w:rPr>
        <w:t>https://doi.org/10.32782/2524-0374/2023-2/85</w:t>
      </w:r>
    </w:p>
    <w:p w14:paraId="76022EF4" w14:textId="2010F3CA" w:rsidR="00C267ED" w:rsidRPr="00781E72" w:rsidRDefault="00C267ED" w:rsidP="00065882">
      <w:pPr>
        <w:spacing w:after="20"/>
        <w:jc w:val="both"/>
        <w:rPr>
          <w:rFonts w:ascii="Times New Roman" w:hAnsi="Times New Roman" w:cs="Times New Roman"/>
          <w:lang w:val="en-US"/>
        </w:rPr>
      </w:pPr>
      <w:r w:rsidRPr="00781E72">
        <w:rPr>
          <w:rFonts w:ascii="Times New Roman" w:hAnsi="Times New Roman" w:cs="Times New Roman"/>
          <w:lang w:val="en-US"/>
        </w:rPr>
        <w:t>[4]</w:t>
      </w:r>
      <w:r w:rsidR="00833533" w:rsidRPr="00781E72">
        <w:rPr>
          <w:rFonts w:ascii="Times New Roman" w:hAnsi="Times New Roman" w:cs="Times New Roman"/>
          <w:lang w:val="en-US"/>
        </w:rPr>
        <w:t xml:space="preserve"> </w:t>
      </w:r>
      <w:r w:rsidR="00162C14" w:rsidRPr="00781E72">
        <w:rPr>
          <w:rFonts w:ascii="Times New Roman" w:hAnsi="Times New Roman" w:cs="Times New Roman"/>
          <w:lang w:val="en-US"/>
        </w:rPr>
        <w:t>Opatskyi, R.M. (2023). Problems of vehicle seizure during martial law.</w:t>
      </w:r>
      <w:r w:rsidR="00162C14" w:rsidRPr="00781E72">
        <w:rPr>
          <w:rFonts w:ascii="Times New Roman" w:hAnsi="Times New Roman" w:cs="Times New Roman"/>
          <w:i/>
          <w:iCs/>
          <w:lang w:val="en-US"/>
        </w:rPr>
        <w:t xml:space="preserve"> </w:t>
      </w:r>
      <w:r w:rsidR="00162C14" w:rsidRPr="00781E72">
        <w:rPr>
          <w:rFonts w:ascii="Times New Roman" w:hAnsi="Times New Roman" w:cs="Times New Roman"/>
          <w:lang w:val="en-US"/>
        </w:rPr>
        <w:t xml:space="preserve">In </w:t>
      </w:r>
      <w:r w:rsidR="00162C14" w:rsidRPr="00781E72">
        <w:rPr>
          <w:rFonts w:ascii="Times New Roman" w:hAnsi="Times New Roman" w:cs="Times New Roman"/>
          <w:i/>
          <w:iCs/>
          <w:lang w:val="en-US"/>
        </w:rPr>
        <w:t xml:space="preserve">Materials of the Regional Round Table (DDUVS, 19 April 2023) </w:t>
      </w:r>
      <w:r w:rsidR="00162C14" w:rsidRPr="00781E72">
        <w:rPr>
          <w:rFonts w:ascii="Times New Roman" w:hAnsi="Times New Roman" w:cs="Times New Roman"/>
          <w:lang w:val="en-US"/>
        </w:rPr>
        <w:t xml:space="preserve">(pp. 84–88). </w:t>
      </w:r>
      <w:r w:rsidR="00B86147" w:rsidRPr="00781E72">
        <w:rPr>
          <w:rFonts w:ascii="Times New Roman" w:hAnsi="Times New Roman" w:cs="Times New Roman"/>
          <w:lang w:val="en-US"/>
        </w:rPr>
        <w:t xml:space="preserve">https://er.dduvs.edu.ua/bitstream/123456789/12418/1/20.pdf </w:t>
      </w:r>
    </w:p>
    <w:p w14:paraId="6ACF7C6D" w14:textId="46338871" w:rsidR="00911648" w:rsidRPr="00781E72" w:rsidRDefault="00C267ED" w:rsidP="00162C14">
      <w:pPr>
        <w:spacing w:after="20"/>
        <w:jc w:val="both"/>
        <w:rPr>
          <w:rFonts w:ascii="Times New Roman" w:hAnsi="Times New Roman" w:cs="Times New Roman"/>
          <w:lang w:val="en-US"/>
        </w:rPr>
      </w:pPr>
      <w:r w:rsidRPr="00781E72">
        <w:rPr>
          <w:rFonts w:ascii="Times New Roman" w:hAnsi="Times New Roman" w:cs="Times New Roman"/>
          <w:lang w:val="en-US"/>
        </w:rPr>
        <w:t>[5]</w:t>
      </w:r>
      <w:r w:rsidR="00B86147" w:rsidRPr="00781E72">
        <w:rPr>
          <w:rFonts w:ascii="Times New Roman" w:hAnsi="Times New Roman" w:cs="Times New Roman"/>
          <w:lang w:val="en-US"/>
        </w:rPr>
        <w:t xml:space="preserve"> </w:t>
      </w:r>
      <w:r w:rsidR="00162C14" w:rsidRPr="00781E72">
        <w:rPr>
          <w:rFonts w:ascii="Times New Roman" w:hAnsi="Times New Roman" w:cs="Times New Roman"/>
          <w:lang w:val="en-US"/>
        </w:rPr>
        <w:t xml:space="preserve">Verbitska, M., &amp; Ivakh, M. (2022). Compensated property seizure during wartime. </w:t>
      </w:r>
      <w:r w:rsidR="00162C14" w:rsidRPr="00781E72">
        <w:rPr>
          <w:rFonts w:ascii="Times New Roman" w:hAnsi="Times New Roman" w:cs="Times New Roman"/>
          <w:i/>
          <w:iCs/>
          <w:lang w:val="en-US"/>
        </w:rPr>
        <w:t>Scientific Notes. Law Series</w:t>
      </w:r>
      <w:r w:rsidR="00162C14" w:rsidRPr="00781E72">
        <w:rPr>
          <w:rFonts w:ascii="Times New Roman" w:hAnsi="Times New Roman" w:cs="Times New Roman"/>
          <w:lang w:val="en-US"/>
        </w:rPr>
        <w:t>, 12, 201–205.</w:t>
      </w:r>
      <w:r w:rsidR="00162C14" w:rsidRPr="00781E72">
        <w:rPr>
          <w:lang w:val="en-US"/>
        </w:rPr>
        <w:t xml:space="preserve"> </w:t>
      </w:r>
      <w:r w:rsidR="00162C14" w:rsidRPr="00781E72">
        <w:rPr>
          <w:rFonts w:ascii="Times New Roman" w:hAnsi="Times New Roman" w:cs="Times New Roman"/>
          <w:lang w:val="en-US"/>
        </w:rPr>
        <w:t>DOI: 10.36550/2522-9230-2022-12-201-205</w:t>
      </w:r>
    </w:p>
    <w:p w14:paraId="42063071" w14:textId="47D3D5E0" w:rsidR="00162C14" w:rsidRPr="00781E72" w:rsidRDefault="00162C14" w:rsidP="00162C14">
      <w:pPr>
        <w:jc w:val="both"/>
        <w:rPr>
          <w:rFonts w:ascii="Times New Roman" w:eastAsia="Times New Roman" w:hAnsi="Times New Roman" w:cs="Times New Roman"/>
          <w:lang w:val="en-US" w:eastAsia="ru-RU"/>
        </w:rPr>
      </w:pPr>
      <w:r w:rsidRPr="00781E72">
        <w:rPr>
          <w:rFonts w:ascii="Times New Roman" w:hAnsi="Times New Roman" w:cs="Times New Roman"/>
          <w:lang w:val="en-US"/>
        </w:rPr>
        <w:t>[6]</w:t>
      </w:r>
      <w:r w:rsidRPr="00781E72">
        <w:rPr>
          <w:lang w:val="en-US"/>
        </w:rPr>
        <w:t xml:space="preserve"> </w:t>
      </w:r>
      <w:r w:rsidRPr="00781E72">
        <w:rPr>
          <w:rFonts w:ascii="Times New Roman" w:eastAsia="Times New Roman" w:hAnsi="Times New Roman" w:cs="Times New Roman"/>
          <w:lang w:val="en-US" w:eastAsia="ru-RU"/>
        </w:rPr>
        <w:t xml:space="preserve">Kucheryavenko, N. P. (2005). </w:t>
      </w:r>
      <w:r w:rsidRPr="00781E72">
        <w:rPr>
          <w:rFonts w:ascii="Times New Roman" w:eastAsia="Times New Roman" w:hAnsi="Times New Roman" w:cs="Times New Roman"/>
          <w:i/>
          <w:iCs/>
          <w:lang w:val="en-US" w:eastAsia="ru-RU"/>
        </w:rPr>
        <w:t>Course of Tax Law</w:t>
      </w:r>
      <w:r w:rsidRPr="00781E72">
        <w:rPr>
          <w:rFonts w:ascii="Times New Roman" w:eastAsia="Times New Roman" w:hAnsi="Times New Roman" w:cs="Times New Roman"/>
          <w:lang w:val="en-US" w:eastAsia="ru-RU"/>
        </w:rPr>
        <w:t xml:space="preserve"> (Vol. III: Doctrine of Tax, pp. 188–197). Kharkiv: Legas; Pravo.</w:t>
      </w:r>
    </w:p>
    <w:p w14:paraId="7CF55C0D" w14:textId="79523529" w:rsidR="007B1D18" w:rsidRPr="00781E72" w:rsidRDefault="00AA40E1" w:rsidP="00162C14">
      <w:pPr>
        <w:spacing w:after="20"/>
        <w:jc w:val="both"/>
        <w:rPr>
          <w:rFonts w:ascii="Times New Roman" w:hAnsi="Times New Roman" w:cs="Times New Roman"/>
          <w:lang w:val="en-US"/>
        </w:rPr>
      </w:pPr>
      <w:r w:rsidRPr="00781E72">
        <w:rPr>
          <w:rFonts w:ascii="Times New Roman" w:hAnsi="Times New Roman" w:cs="Times New Roman"/>
          <w:lang w:val="en-US"/>
        </w:rPr>
        <w:t>[</w:t>
      </w:r>
      <w:r w:rsidR="00ED60E0" w:rsidRPr="00781E72">
        <w:rPr>
          <w:rFonts w:ascii="Times New Roman" w:hAnsi="Times New Roman" w:cs="Times New Roman"/>
          <w:lang w:val="en-US"/>
        </w:rPr>
        <w:t>7</w:t>
      </w:r>
      <w:r w:rsidR="009E4B7C" w:rsidRPr="00781E72">
        <w:rPr>
          <w:rFonts w:ascii="Times New Roman" w:hAnsi="Times New Roman" w:cs="Times New Roman"/>
          <w:lang w:val="en-US"/>
        </w:rPr>
        <w:t xml:space="preserve">] German Civil Code. Retrieved from </w:t>
      </w:r>
      <w:r w:rsidR="00F80F6A" w:rsidRPr="00781E72">
        <w:rPr>
          <w:rFonts w:ascii="Times New Roman" w:hAnsi="Times New Roman" w:cs="Times New Roman"/>
          <w:lang w:val="en-US"/>
        </w:rPr>
        <w:t xml:space="preserve">https://www.gesetze-im-internet.de/englisch_bgb/englisch_bgb.html#p3835 </w:t>
      </w:r>
    </w:p>
    <w:p w14:paraId="634164DC" w14:textId="6EBD1EA9" w:rsidR="007B1D18" w:rsidRPr="00781E72" w:rsidRDefault="007B1D18" w:rsidP="00162C14">
      <w:pPr>
        <w:spacing w:after="20"/>
        <w:jc w:val="both"/>
        <w:rPr>
          <w:rFonts w:ascii="Times New Roman" w:hAnsi="Times New Roman" w:cs="Times New Roman"/>
          <w:lang w:val="en-US"/>
        </w:rPr>
      </w:pPr>
      <w:r w:rsidRPr="00781E72">
        <w:rPr>
          <w:rFonts w:ascii="Times New Roman" w:hAnsi="Times New Roman" w:cs="Times New Roman"/>
          <w:lang w:val="en-US"/>
        </w:rPr>
        <w:t>[</w:t>
      </w:r>
      <w:r w:rsidR="00ED60E0" w:rsidRPr="00781E72">
        <w:rPr>
          <w:rFonts w:ascii="Times New Roman" w:hAnsi="Times New Roman" w:cs="Times New Roman"/>
          <w:lang w:val="en-US"/>
        </w:rPr>
        <w:t>8</w:t>
      </w:r>
      <w:r w:rsidRPr="00781E72">
        <w:rPr>
          <w:rFonts w:ascii="Times New Roman" w:hAnsi="Times New Roman" w:cs="Times New Roman"/>
          <w:lang w:val="en-US"/>
        </w:rPr>
        <w:t xml:space="preserve">] </w:t>
      </w:r>
      <w:r w:rsidR="009E4B7C" w:rsidRPr="00781E72">
        <w:rPr>
          <w:rFonts w:ascii="Times New Roman" w:hAnsi="Times New Roman" w:cs="Times New Roman"/>
          <w:lang w:val="en-US"/>
        </w:rPr>
        <w:t xml:space="preserve">Basic Law for the Federal Republic of Germany. Retrieved from </w:t>
      </w:r>
      <w:r w:rsidR="00F80F6A" w:rsidRPr="00781E72">
        <w:rPr>
          <w:rFonts w:ascii="Times New Roman" w:hAnsi="Times New Roman" w:cs="Times New Roman"/>
          <w:lang w:val="en-US"/>
        </w:rPr>
        <w:t xml:space="preserve">https://www.gesetze-im-internet.de/englisch_gg/englisch_gg.html </w:t>
      </w:r>
    </w:p>
    <w:p w14:paraId="72B4AF96" w14:textId="2E59A464" w:rsidR="00ED60E0" w:rsidRPr="00781E72" w:rsidRDefault="007B1D18" w:rsidP="00162C14">
      <w:pPr>
        <w:spacing w:after="20"/>
        <w:jc w:val="both"/>
        <w:rPr>
          <w:rFonts w:ascii="Times New Roman" w:hAnsi="Times New Roman" w:cs="Times New Roman"/>
          <w:lang w:val="en-US"/>
        </w:rPr>
      </w:pPr>
      <w:r w:rsidRPr="00781E72">
        <w:rPr>
          <w:rFonts w:ascii="Times New Roman" w:hAnsi="Times New Roman" w:cs="Times New Roman"/>
          <w:lang w:val="en-US"/>
        </w:rPr>
        <w:t>[</w:t>
      </w:r>
      <w:r w:rsidR="00ED60E0" w:rsidRPr="00781E72">
        <w:rPr>
          <w:rFonts w:ascii="Times New Roman" w:hAnsi="Times New Roman" w:cs="Times New Roman"/>
          <w:lang w:val="en-US"/>
        </w:rPr>
        <w:t>9</w:t>
      </w:r>
      <w:r w:rsidRPr="00781E72">
        <w:rPr>
          <w:rFonts w:ascii="Times New Roman" w:hAnsi="Times New Roman" w:cs="Times New Roman"/>
          <w:lang w:val="en-US"/>
        </w:rPr>
        <w:t>]</w:t>
      </w:r>
      <w:r w:rsidR="00ED60E0" w:rsidRPr="00781E72">
        <w:rPr>
          <w:lang w:val="en-US"/>
        </w:rPr>
        <w:t xml:space="preserve"> </w:t>
      </w:r>
      <w:r w:rsidR="009E4B7C" w:rsidRPr="00781E72">
        <w:rPr>
          <w:rFonts w:ascii="Times New Roman" w:hAnsi="Times New Roman" w:cs="Times New Roman"/>
          <w:lang w:val="en-US"/>
        </w:rPr>
        <w:t xml:space="preserve">Code of Administrative Court Procedure. Retrieved from </w:t>
      </w:r>
      <w:r w:rsidR="00F80F6A" w:rsidRPr="00781E72">
        <w:rPr>
          <w:rFonts w:ascii="Times New Roman" w:hAnsi="Times New Roman" w:cs="Times New Roman"/>
          <w:lang w:val="en-US"/>
        </w:rPr>
        <w:t xml:space="preserve">https://www.gesetze-im-internet.de/englisch_vwgo/englisch_vwgo.html </w:t>
      </w:r>
    </w:p>
    <w:p w14:paraId="2468CA5F" w14:textId="0DB2208C" w:rsidR="0032070C" w:rsidRPr="00781E72" w:rsidRDefault="006C4E45" w:rsidP="00162C14">
      <w:pPr>
        <w:spacing w:after="20"/>
        <w:jc w:val="both"/>
        <w:rPr>
          <w:rFonts w:ascii="Times New Roman" w:hAnsi="Times New Roman" w:cs="Times New Roman"/>
          <w:lang w:val="en-US"/>
        </w:rPr>
      </w:pPr>
      <w:r w:rsidRPr="00781E72">
        <w:rPr>
          <w:rFonts w:ascii="Times New Roman" w:hAnsi="Times New Roman" w:cs="Times New Roman"/>
          <w:lang w:val="en-US"/>
        </w:rPr>
        <w:t>[</w:t>
      </w:r>
      <w:r w:rsidR="0032070C" w:rsidRPr="00781E72">
        <w:rPr>
          <w:rFonts w:ascii="Times New Roman" w:hAnsi="Times New Roman" w:cs="Times New Roman"/>
          <w:lang w:val="en-US"/>
        </w:rPr>
        <w:t>10</w:t>
      </w:r>
      <w:r w:rsidRPr="00781E72">
        <w:rPr>
          <w:rFonts w:ascii="Times New Roman" w:hAnsi="Times New Roman" w:cs="Times New Roman"/>
          <w:lang w:val="en-US"/>
        </w:rPr>
        <w:t xml:space="preserve">] </w:t>
      </w:r>
      <w:r w:rsidR="009E4B7C" w:rsidRPr="00781E72">
        <w:rPr>
          <w:rFonts w:ascii="Times New Roman" w:hAnsi="Times New Roman" w:cs="Times New Roman"/>
          <w:lang w:val="en-US"/>
        </w:rPr>
        <w:t>Law of Ukraine “On the Legal Regime of Martial Law” (VVR, 2015, No. 28, Art. 250).</w:t>
      </w:r>
    </w:p>
    <w:p w14:paraId="200F6CEA" w14:textId="470ECB7C" w:rsidR="005B5CB5" w:rsidRPr="00781E72" w:rsidRDefault="005B5CB5" w:rsidP="00065882">
      <w:pPr>
        <w:spacing w:after="20"/>
        <w:jc w:val="both"/>
        <w:rPr>
          <w:rFonts w:ascii="Times New Roman" w:hAnsi="Times New Roman" w:cs="Times New Roman"/>
          <w:lang w:val="en-US"/>
        </w:rPr>
      </w:pPr>
      <w:r w:rsidRPr="00781E72">
        <w:rPr>
          <w:rFonts w:ascii="Times New Roman" w:hAnsi="Times New Roman" w:cs="Times New Roman"/>
          <w:lang w:val="en-US"/>
        </w:rPr>
        <w:t>[</w:t>
      </w:r>
      <w:r w:rsidR="003203BA" w:rsidRPr="00781E72">
        <w:rPr>
          <w:rFonts w:ascii="Times New Roman" w:hAnsi="Times New Roman" w:cs="Times New Roman"/>
          <w:lang w:val="en-US"/>
        </w:rPr>
        <w:t>11</w:t>
      </w:r>
      <w:r w:rsidRPr="00781E72">
        <w:rPr>
          <w:rFonts w:ascii="Times New Roman" w:hAnsi="Times New Roman" w:cs="Times New Roman"/>
          <w:lang w:val="en-US"/>
        </w:rPr>
        <w:t xml:space="preserve">] </w:t>
      </w:r>
      <w:r w:rsidR="00AA59B5" w:rsidRPr="00781E72">
        <w:rPr>
          <w:rFonts w:ascii="Times New Roman" w:hAnsi="Times New Roman" w:cs="Times New Roman"/>
          <w:lang w:val="en-US"/>
        </w:rPr>
        <w:t>Resolution of the Cabinet of Ministers of Ukraine No. 562, 7 May 2022.</w:t>
      </w:r>
    </w:p>
    <w:p w14:paraId="14127992" w14:textId="5C78E542" w:rsidR="00102F7D" w:rsidRPr="00781E72" w:rsidRDefault="00102F7D" w:rsidP="00065882">
      <w:pPr>
        <w:spacing w:after="20"/>
        <w:jc w:val="both"/>
        <w:rPr>
          <w:rFonts w:ascii="Times New Roman" w:hAnsi="Times New Roman" w:cs="Times New Roman"/>
          <w:lang w:val="en-US"/>
        </w:rPr>
      </w:pPr>
      <w:r w:rsidRPr="00781E72">
        <w:rPr>
          <w:rFonts w:ascii="Times New Roman" w:hAnsi="Times New Roman" w:cs="Times New Roman"/>
          <w:lang w:val="en-US"/>
        </w:rPr>
        <w:t>[12]</w:t>
      </w:r>
      <w:r w:rsidRPr="00781E72">
        <w:rPr>
          <w:lang w:val="en-US"/>
        </w:rPr>
        <w:t xml:space="preserve"> </w:t>
      </w:r>
      <w:r w:rsidR="00AA59B5" w:rsidRPr="00781E72">
        <w:rPr>
          <w:rFonts w:ascii="Times New Roman" w:hAnsi="Times New Roman" w:cs="Times New Roman"/>
          <w:lang w:val="en-US"/>
        </w:rPr>
        <w:t xml:space="preserve">Bondarenko, I., Shulga, T., Kapustnyk, V., Hotsuliak, S., &amp; Duravkin, P. (2023). Directions for the implementation of regulatory means for the application of tax benefits in the general system of regulatory regulation of technology support means. </w:t>
      </w:r>
      <w:r w:rsidR="00AA59B5" w:rsidRPr="00781E72">
        <w:rPr>
          <w:rFonts w:ascii="Times New Roman" w:hAnsi="Times New Roman" w:cs="Times New Roman"/>
          <w:i/>
          <w:iCs/>
          <w:lang w:val="en-US"/>
        </w:rPr>
        <w:t xml:space="preserve">Eastern-European </w:t>
      </w:r>
      <w:r w:rsidR="00AA59B5" w:rsidRPr="00781E72">
        <w:rPr>
          <w:rFonts w:ascii="Times New Roman" w:hAnsi="Times New Roman" w:cs="Times New Roman"/>
          <w:i/>
          <w:iCs/>
          <w:lang w:val="en-US"/>
        </w:rPr>
        <w:lastRenderedPageBreak/>
        <w:t>Journal of Enterprise Technologies</w:t>
      </w:r>
      <w:r w:rsidR="00AA59B5" w:rsidRPr="00781E72">
        <w:rPr>
          <w:rFonts w:ascii="Times New Roman" w:hAnsi="Times New Roman" w:cs="Times New Roman"/>
          <w:lang w:val="en-US"/>
        </w:rPr>
        <w:t xml:space="preserve">, 1(13(121)), 125–131. </w:t>
      </w:r>
      <w:r w:rsidRPr="00781E72">
        <w:rPr>
          <w:rFonts w:ascii="Times New Roman" w:hAnsi="Times New Roman" w:cs="Times New Roman"/>
          <w:lang w:val="en-US"/>
        </w:rPr>
        <w:t>https://doi.org/10.15587/1729-4061.2023.274061</w:t>
      </w:r>
    </w:p>
    <w:p w14:paraId="6BDD244B" w14:textId="56FD01AD" w:rsidR="00333915" w:rsidRPr="00781E72" w:rsidRDefault="00333915" w:rsidP="00065882">
      <w:pPr>
        <w:spacing w:after="20"/>
        <w:jc w:val="both"/>
        <w:rPr>
          <w:rFonts w:ascii="Times New Roman" w:hAnsi="Times New Roman" w:cs="Times New Roman"/>
          <w:lang w:val="en-US"/>
        </w:rPr>
      </w:pPr>
      <w:r w:rsidRPr="00781E72">
        <w:rPr>
          <w:rFonts w:ascii="Times New Roman" w:hAnsi="Times New Roman" w:cs="Times New Roman"/>
          <w:lang w:val="en-US"/>
        </w:rPr>
        <w:t xml:space="preserve">[13] </w:t>
      </w:r>
      <w:r w:rsidR="00AA59B5" w:rsidRPr="00781E72">
        <w:rPr>
          <w:rFonts w:ascii="Times New Roman" w:hAnsi="Times New Roman" w:cs="Times New Roman"/>
          <w:lang w:val="en-US"/>
        </w:rPr>
        <w:t xml:space="preserve">Rossikhina, H., Bondarenko, I., &amp; Kobylnik, D. (2020). Tax amendment as a mechanism of economic leadership: A case study of Ukraine. </w:t>
      </w:r>
      <w:r w:rsidR="00AA59B5" w:rsidRPr="00781E72">
        <w:rPr>
          <w:rFonts w:ascii="Times New Roman" w:hAnsi="Times New Roman" w:cs="Times New Roman"/>
          <w:i/>
          <w:iCs/>
          <w:lang w:val="en-US"/>
        </w:rPr>
        <w:t>Advances in Social Science, Education and Humanities Research</w:t>
      </w:r>
      <w:r w:rsidR="00AA59B5" w:rsidRPr="00781E72">
        <w:rPr>
          <w:rFonts w:ascii="Times New Roman" w:hAnsi="Times New Roman" w:cs="Times New Roman"/>
          <w:lang w:val="en-US"/>
        </w:rPr>
        <w:t xml:space="preserve">, 441, 167–171. </w:t>
      </w:r>
      <w:r w:rsidRPr="00781E72">
        <w:rPr>
          <w:rFonts w:ascii="Times New Roman" w:hAnsi="Times New Roman" w:cs="Times New Roman"/>
          <w:lang w:val="en-US"/>
        </w:rPr>
        <w:t>DOI 10.2991/assehr.k.200526.025</w:t>
      </w:r>
    </w:p>
    <w:p w14:paraId="6A7B1A33" w14:textId="1C67259A" w:rsidR="005F23FB" w:rsidRPr="00781E72" w:rsidRDefault="005F23FB" w:rsidP="00065882">
      <w:pPr>
        <w:spacing w:after="20"/>
        <w:jc w:val="both"/>
        <w:rPr>
          <w:rFonts w:ascii="Times New Roman" w:hAnsi="Times New Roman" w:cs="Times New Roman"/>
          <w:lang w:val="en-US"/>
        </w:rPr>
      </w:pPr>
      <w:r w:rsidRPr="00781E72">
        <w:rPr>
          <w:rFonts w:ascii="Times New Roman" w:hAnsi="Times New Roman" w:cs="Times New Roman"/>
          <w:lang w:val="en-US"/>
        </w:rPr>
        <w:t xml:space="preserve">[14] </w:t>
      </w:r>
      <w:r w:rsidR="00AA59B5" w:rsidRPr="00781E72">
        <w:rPr>
          <w:rFonts w:ascii="Times New Roman" w:hAnsi="Times New Roman" w:cs="Times New Roman"/>
          <w:lang w:val="en-US"/>
        </w:rPr>
        <w:t xml:space="preserve">Kapustnyk, V., Kryvenko, O., Andrushchenko, I., Lisovol, O., &amp; Shablystyi, V. (2024). Challenges in applying international humanitarian law in contemporary armed conflicts: The case of Russia's war against Ukraine. </w:t>
      </w:r>
      <w:r w:rsidR="00AA59B5" w:rsidRPr="00781E72">
        <w:rPr>
          <w:rFonts w:ascii="Times New Roman" w:hAnsi="Times New Roman" w:cs="Times New Roman"/>
          <w:i/>
          <w:iCs/>
          <w:lang w:val="en-US"/>
        </w:rPr>
        <w:t>Amazonia Investiga</w:t>
      </w:r>
      <w:r w:rsidR="00AA59B5" w:rsidRPr="00781E72">
        <w:rPr>
          <w:rFonts w:ascii="Times New Roman" w:hAnsi="Times New Roman" w:cs="Times New Roman"/>
          <w:lang w:val="en-US"/>
        </w:rPr>
        <w:t>, 13(82), 378–390.</w:t>
      </w:r>
      <w:r w:rsidRPr="00781E72">
        <w:rPr>
          <w:rFonts w:ascii="Times New Roman" w:hAnsi="Times New Roman" w:cs="Times New Roman"/>
          <w:lang w:val="en-US"/>
        </w:rPr>
        <w:t>https://doi.org/10.34069/AI/2024.82.10.30</w:t>
      </w:r>
    </w:p>
    <w:p w14:paraId="38FBA0F5" w14:textId="44D97105" w:rsidR="00103FB1" w:rsidRPr="00781E72" w:rsidRDefault="00103FB1" w:rsidP="00065882">
      <w:pPr>
        <w:spacing w:after="20"/>
        <w:jc w:val="both"/>
        <w:rPr>
          <w:rFonts w:ascii="Times New Roman" w:hAnsi="Times New Roman" w:cs="Times New Roman"/>
          <w:lang w:val="en-US"/>
        </w:rPr>
      </w:pPr>
      <w:r w:rsidRPr="00781E72">
        <w:rPr>
          <w:rFonts w:ascii="Times New Roman" w:hAnsi="Times New Roman" w:cs="Times New Roman"/>
          <w:lang w:val="en-US"/>
        </w:rPr>
        <w:t>[15]</w:t>
      </w:r>
      <w:r w:rsidR="00755D8B" w:rsidRPr="00781E72">
        <w:rPr>
          <w:rFonts w:ascii="Times New Roman" w:hAnsi="Times New Roman" w:cs="Times New Roman"/>
          <w:lang w:val="en-US"/>
        </w:rPr>
        <w:t xml:space="preserve"> </w:t>
      </w:r>
      <w:r w:rsidR="00106695" w:rsidRPr="00781E72">
        <w:rPr>
          <w:rFonts w:ascii="Times New Roman" w:hAnsi="Times New Roman" w:cs="Times New Roman"/>
          <w:lang w:val="en-US"/>
        </w:rPr>
        <w:t xml:space="preserve">Supreme Court of Ukraine, Panel of Judges of the Cassation Commercial Court (2023, February 14). Resolution, case No. 904/868/22. </w:t>
      </w:r>
      <w:hyperlink r:id="rId7" w:history="1">
        <w:r w:rsidR="00755D8B" w:rsidRPr="00781E72">
          <w:rPr>
            <w:rStyle w:val="a3"/>
            <w:rFonts w:ascii="Times New Roman" w:hAnsi="Times New Roman" w:cs="Times New Roman"/>
            <w:lang w:val="en-US"/>
          </w:rPr>
          <w:t>https://reyestr.court.gov.ua/Review/109046101</w:t>
        </w:r>
      </w:hyperlink>
      <w:r w:rsidR="00755D8B" w:rsidRPr="00781E72">
        <w:rPr>
          <w:rFonts w:ascii="Times New Roman" w:hAnsi="Times New Roman" w:cs="Times New Roman"/>
          <w:lang w:val="en-US"/>
        </w:rPr>
        <w:t xml:space="preserve"> </w:t>
      </w:r>
    </w:p>
    <w:p w14:paraId="23795C1D" w14:textId="18BC12FB" w:rsidR="006E468D" w:rsidRPr="00781E72" w:rsidRDefault="006E468D" w:rsidP="00065882">
      <w:pPr>
        <w:spacing w:after="20"/>
        <w:jc w:val="both"/>
        <w:rPr>
          <w:rFonts w:ascii="Times New Roman" w:hAnsi="Times New Roman" w:cs="Times New Roman"/>
          <w:lang w:val="en-US"/>
        </w:rPr>
      </w:pPr>
      <w:r w:rsidRPr="00781E72">
        <w:rPr>
          <w:rFonts w:ascii="Times New Roman" w:hAnsi="Times New Roman" w:cs="Times New Roman"/>
          <w:lang w:val="en-US"/>
        </w:rPr>
        <w:t xml:space="preserve">[16] </w:t>
      </w:r>
      <w:r w:rsidR="00AA59B5" w:rsidRPr="00781E72">
        <w:rPr>
          <w:rFonts w:ascii="Times New Roman" w:hAnsi="Times New Roman" w:cs="Times New Roman"/>
          <w:lang w:val="en-US"/>
        </w:rPr>
        <w:t xml:space="preserve">Supreme Court of Ukraine, United Chamber of the Cassation Commercial Court (2024, February 16). Resolution, case No. 910/10009/22. Retrieved from </w:t>
      </w:r>
      <w:hyperlink r:id="rId8" w:history="1">
        <w:r w:rsidR="00C47AEA" w:rsidRPr="00781E72">
          <w:rPr>
            <w:rStyle w:val="a3"/>
            <w:rFonts w:ascii="Times New Roman" w:hAnsi="Times New Roman" w:cs="Times New Roman"/>
            <w:lang w:val="en-US"/>
          </w:rPr>
          <w:t>https://reyestr.court.gov.ua/Review/117402189</w:t>
        </w:r>
      </w:hyperlink>
      <w:r w:rsidR="00C47AEA" w:rsidRPr="00781E72">
        <w:rPr>
          <w:rFonts w:ascii="Times New Roman" w:hAnsi="Times New Roman" w:cs="Times New Roman"/>
          <w:lang w:val="en-US"/>
        </w:rPr>
        <w:t xml:space="preserve"> </w:t>
      </w:r>
    </w:p>
    <w:p w14:paraId="75A61AC1" w14:textId="551EC76B" w:rsidR="0075239D" w:rsidRPr="00781E72" w:rsidRDefault="0075239D" w:rsidP="00065882">
      <w:pPr>
        <w:spacing w:after="20"/>
        <w:jc w:val="both"/>
        <w:rPr>
          <w:rFonts w:ascii="Times New Roman" w:hAnsi="Times New Roman" w:cs="Times New Roman"/>
          <w:lang w:val="en-US"/>
        </w:rPr>
      </w:pPr>
      <w:r w:rsidRPr="00781E72">
        <w:rPr>
          <w:rFonts w:ascii="Times New Roman" w:hAnsi="Times New Roman" w:cs="Times New Roman"/>
          <w:lang w:val="en-US"/>
        </w:rPr>
        <w:t xml:space="preserve">[17] </w:t>
      </w:r>
      <w:r w:rsidR="00AA59B5" w:rsidRPr="00781E72">
        <w:rPr>
          <w:rFonts w:ascii="Times New Roman" w:hAnsi="Times New Roman" w:cs="Times New Roman"/>
          <w:lang w:val="en-US"/>
        </w:rPr>
        <w:t xml:space="preserve">Golovashevych, O., Bondarenko, I., Kotenko, A., Kucheryavenko, M., &amp; Zaverukha, O. (2024). Mediation in the resolution of tax disputes: Advantages, application experience, prospects for implementation in Ukraine. </w:t>
      </w:r>
      <w:r w:rsidR="00AA59B5" w:rsidRPr="00781E72">
        <w:rPr>
          <w:rFonts w:ascii="Times New Roman" w:hAnsi="Times New Roman" w:cs="Times New Roman"/>
          <w:i/>
          <w:iCs/>
          <w:lang w:val="en-US"/>
        </w:rPr>
        <w:t>DANUBE</w:t>
      </w:r>
      <w:r w:rsidR="00AA59B5" w:rsidRPr="00781E72">
        <w:rPr>
          <w:rFonts w:ascii="Times New Roman" w:hAnsi="Times New Roman" w:cs="Times New Roman"/>
          <w:lang w:val="en-US"/>
        </w:rPr>
        <w:t>, 15(1), 73–86.</w:t>
      </w:r>
      <w:r w:rsidRPr="00781E72">
        <w:rPr>
          <w:rFonts w:ascii="Times New Roman" w:hAnsi="Times New Roman" w:cs="Times New Roman"/>
          <w:lang w:val="en-US"/>
        </w:rPr>
        <w:t xml:space="preserve">DOI: 10.2478/danb-2024-0004 </w:t>
      </w:r>
    </w:p>
    <w:p w14:paraId="0A24E166" w14:textId="18D967AE" w:rsidR="0063006E" w:rsidRPr="00781E72" w:rsidRDefault="0063006E" w:rsidP="00065882">
      <w:pPr>
        <w:spacing w:after="20"/>
        <w:jc w:val="both"/>
        <w:rPr>
          <w:rFonts w:ascii="Times New Roman" w:hAnsi="Times New Roman" w:cs="Times New Roman"/>
          <w:lang w:val="en-US"/>
        </w:rPr>
      </w:pPr>
      <w:r w:rsidRPr="00781E72">
        <w:rPr>
          <w:rFonts w:ascii="Times New Roman" w:hAnsi="Times New Roman" w:cs="Times New Roman"/>
          <w:lang w:val="en-US"/>
        </w:rPr>
        <w:t xml:space="preserve">[18] </w:t>
      </w:r>
      <w:r w:rsidR="00867000" w:rsidRPr="00781E72">
        <w:rPr>
          <w:rFonts w:ascii="Times New Roman" w:hAnsi="Times New Roman" w:cs="Times New Roman"/>
          <w:lang w:val="en-US"/>
        </w:rPr>
        <w:t xml:space="preserve">Bassey, E., Mulligan, E., &amp; Ojo, A. (2022). A conceptual framework for digital tax administration – A systematic review. </w:t>
      </w:r>
      <w:r w:rsidR="00867000" w:rsidRPr="00781E72">
        <w:rPr>
          <w:rFonts w:ascii="Times New Roman" w:hAnsi="Times New Roman" w:cs="Times New Roman"/>
          <w:i/>
          <w:iCs/>
          <w:lang w:val="en-US"/>
        </w:rPr>
        <w:t>Government Information Quarterly</w:t>
      </w:r>
      <w:r w:rsidR="00867000" w:rsidRPr="00781E72">
        <w:rPr>
          <w:rFonts w:ascii="Times New Roman" w:hAnsi="Times New Roman" w:cs="Times New Roman"/>
          <w:lang w:val="en-US"/>
        </w:rPr>
        <w:t xml:space="preserve">, Article 101754. </w:t>
      </w:r>
      <w:hyperlink r:id="rId9" w:history="1">
        <w:r w:rsidR="00867000" w:rsidRPr="00781E72">
          <w:rPr>
            <w:rStyle w:val="a3"/>
            <w:rFonts w:ascii="Times New Roman" w:hAnsi="Times New Roman" w:cs="Times New Roman"/>
            <w:lang w:val="en-US"/>
          </w:rPr>
          <w:t>https://doi.org/10.1016/j.giq.2022.101754</w:t>
        </w:r>
      </w:hyperlink>
      <w:r w:rsidR="00867000" w:rsidRPr="00781E72">
        <w:rPr>
          <w:rFonts w:ascii="Times New Roman" w:hAnsi="Times New Roman" w:cs="Times New Roman"/>
          <w:lang w:val="en-US"/>
        </w:rPr>
        <w:t xml:space="preserve"> </w:t>
      </w:r>
    </w:p>
    <w:p w14:paraId="77B67456" w14:textId="4D487FB8" w:rsidR="0063006E" w:rsidRPr="00781E72" w:rsidRDefault="0063006E" w:rsidP="00065882">
      <w:pPr>
        <w:spacing w:after="20"/>
        <w:jc w:val="both"/>
        <w:rPr>
          <w:rFonts w:ascii="Times New Roman" w:hAnsi="Times New Roman" w:cs="Times New Roman"/>
          <w:lang w:val="en-US"/>
        </w:rPr>
      </w:pPr>
      <w:r w:rsidRPr="00781E72">
        <w:rPr>
          <w:rFonts w:ascii="Times New Roman" w:hAnsi="Times New Roman" w:cs="Times New Roman"/>
          <w:lang w:val="en-US"/>
        </w:rPr>
        <w:t>[19]</w:t>
      </w:r>
      <w:r w:rsidR="00867000" w:rsidRPr="00781E72">
        <w:rPr>
          <w:lang w:val="en-US"/>
        </w:rPr>
        <w:t xml:space="preserve"> </w:t>
      </w:r>
      <w:r w:rsidR="00867000" w:rsidRPr="00781E72">
        <w:rPr>
          <w:rFonts w:ascii="Times New Roman" w:hAnsi="Times New Roman" w:cs="Times New Roman"/>
          <w:lang w:val="en-US"/>
        </w:rPr>
        <w:t xml:space="preserve">Allam, A., et al. (2024). Financial development and tax evasion: International evidence from OECD and non-OECD countries. </w:t>
      </w:r>
      <w:r w:rsidR="00867000" w:rsidRPr="00781E72">
        <w:rPr>
          <w:rFonts w:ascii="Times New Roman" w:hAnsi="Times New Roman" w:cs="Times New Roman"/>
          <w:i/>
          <w:iCs/>
          <w:lang w:val="en-US"/>
        </w:rPr>
        <w:t>Journal of International Accounting, Auditing and Taxation</w:t>
      </w:r>
      <w:r w:rsidR="00867000" w:rsidRPr="00781E72">
        <w:rPr>
          <w:rFonts w:ascii="Times New Roman" w:hAnsi="Times New Roman" w:cs="Times New Roman"/>
          <w:lang w:val="en-US"/>
        </w:rPr>
        <w:t xml:space="preserve">, 57, Article 100653. </w:t>
      </w:r>
      <w:hyperlink r:id="rId10" w:history="1">
        <w:r w:rsidR="00867000" w:rsidRPr="00781E72">
          <w:rPr>
            <w:rStyle w:val="a3"/>
            <w:rFonts w:ascii="Times New Roman" w:hAnsi="Times New Roman" w:cs="Times New Roman"/>
            <w:lang w:val="en-US"/>
          </w:rPr>
          <w:t>https://doi.org/10.1016/j.intaccaudtax.2024.100653</w:t>
        </w:r>
      </w:hyperlink>
      <w:r w:rsidR="00867000" w:rsidRPr="00781E72">
        <w:rPr>
          <w:rFonts w:ascii="Times New Roman" w:hAnsi="Times New Roman" w:cs="Times New Roman"/>
          <w:lang w:val="en-US"/>
        </w:rPr>
        <w:t xml:space="preserve"> </w:t>
      </w:r>
    </w:p>
    <w:p w14:paraId="7158A748" w14:textId="71167581" w:rsidR="007129AE" w:rsidRPr="00781E72" w:rsidRDefault="007129AE" w:rsidP="00065882">
      <w:pPr>
        <w:spacing w:after="20"/>
        <w:jc w:val="both"/>
        <w:rPr>
          <w:rFonts w:ascii="Times New Roman" w:hAnsi="Times New Roman" w:cs="Times New Roman"/>
          <w:lang w:val="en-US"/>
        </w:rPr>
      </w:pPr>
    </w:p>
    <w:p w14:paraId="5FF0D6FE" w14:textId="36D20171" w:rsidR="007129AE" w:rsidRPr="00781E72" w:rsidRDefault="007129AE" w:rsidP="007129AE">
      <w:pPr>
        <w:spacing w:after="20"/>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Mykola P. Kucheriavenko</w:t>
      </w:r>
    </w:p>
    <w:p w14:paraId="318E0F6A" w14:textId="6D516F42" w:rsidR="002F098C" w:rsidRPr="00781E72" w:rsidRDefault="00F413C0"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Doctor of Law, Professor</w:t>
      </w:r>
    </w:p>
    <w:p w14:paraId="18CA2361" w14:textId="78449CD3" w:rsidR="009F164A" w:rsidRPr="00781E72" w:rsidRDefault="009F164A" w:rsidP="009F164A">
      <w:pPr>
        <w:widowControl w:val="0"/>
        <w:rPr>
          <w:rFonts w:ascii="Times New Roman" w:hAnsi="Times New Roman" w:cs="Times New Roman"/>
          <w:sz w:val="22"/>
          <w:szCs w:val="22"/>
          <w:lang w:val="en-US"/>
        </w:rPr>
      </w:pPr>
      <w:r w:rsidRPr="00781E72">
        <w:rPr>
          <w:rFonts w:ascii="Times New Roman" w:hAnsi="Times New Roman" w:cs="Times New Roman"/>
          <w:sz w:val="22"/>
          <w:szCs w:val="22"/>
          <w:lang w:val="en-US"/>
        </w:rPr>
        <w:t xml:space="preserve">Professor of the Department of Tax Law </w:t>
      </w:r>
    </w:p>
    <w:p w14:paraId="534690CD" w14:textId="5F4F6634" w:rsidR="001915C6" w:rsidRPr="00781E72" w:rsidRDefault="007129AE" w:rsidP="001915C6">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Yaroslav Mudryi National Law University</w:t>
      </w:r>
    </w:p>
    <w:p w14:paraId="72BE2993" w14:textId="77777777" w:rsidR="00E8632C" w:rsidRPr="00781E72" w:rsidRDefault="00E8632C" w:rsidP="00E8632C">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61024, 77 Hryhoriia Skovorody Str., Kharkiv, Ukraine</w:t>
      </w:r>
    </w:p>
    <w:p w14:paraId="0E1DAB44" w14:textId="26234636" w:rsidR="007129AE" w:rsidRPr="00781E72" w:rsidRDefault="007129AE"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e-mail: m.p.kucheryavenko@nlu.edu.ua</w:t>
      </w:r>
    </w:p>
    <w:p w14:paraId="2340165D" w14:textId="57144DD0" w:rsidR="007129AE" w:rsidRPr="00781E72" w:rsidRDefault="001915C6"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ORCID 0000-0002-8020-5748</w:t>
      </w:r>
    </w:p>
    <w:p w14:paraId="61C2255C" w14:textId="77777777" w:rsidR="001915C6" w:rsidRPr="00781E72" w:rsidRDefault="001915C6" w:rsidP="007129AE">
      <w:pPr>
        <w:spacing w:after="20"/>
        <w:jc w:val="both"/>
        <w:rPr>
          <w:rFonts w:ascii="Times New Roman" w:hAnsi="Times New Roman" w:cs="Times New Roman"/>
          <w:sz w:val="22"/>
          <w:szCs w:val="22"/>
          <w:lang w:val="en-US"/>
        </w:rPr>
      </w:pPr>
    </w:p>
    <w:p w14:paraId="6CA6AC46" w14:textId="7FD23C32" w:rsidR="007129AE" w:rsidRPr="00781E72" w:rsidRDefault="007129AE" w:rsidP="007129AE">
      <w:pPr>
        <w:spacing w:after="20"/>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Lars Brocker</w:t>
      </w:r>
    </w:p>
    <w:p w14:paraId="3F5C39BC" w14:textId="090FE1AA" w:rsidR="009E73A4" w:rsidRPr="00781E72" w:rsidRDefault="009E73A4"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Prof. Dr. Dr. h.c.</w:t>
      </w:r>
    </w:p>
    <w:p w14:paraId="512BE600" w14:textId="62648413" w:rsidR="007129AE" w:rsidRPr="00781E72" w:rsidRDefault="009E73A4"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 xml:space="preserve">President of the </w:t>
      </w:r>
      <w:r w:rsidR="007129AE" w:rsidRPr="00781E72">
        <w:rPr>
          <w:rFonts w:ascii="Times New Roman" w:hAnsi="Times New Roman" w:cs="Times New Roman"/>
          <w:sz w:val="22"/>
          <w:szCs w:val="22"/>
          <w:lang w:val="en-US"/>
        </w:rPr>
        <w:t>Constitutional Court of Rhineland-Palatinate</w:t>
      </w:r>
      <w:r w:rsidRPr="00781E72">
        <w:rPr>
          <w:rFonts w:ascii="Times New Roman" w:hAnsi="Times New Roman" w:cs="Times New Roman"/>
          <w:sz w:val="22"/>
          <w:szCs w:val="22"/>
          <w:lang w:val="en-US"/>
        </w:rPr>
        <w:t xml:space="preserve"> and </w:t>
      </w:r>
    </w:p>
    <w:p w14:paraId="1678A797" w14:textId="42CB7960" w:rsidR="007129AE" w:rsidRPr="00781E72" w:rsidRDefault="009E73A4"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 xml:space="preserve">the </w:t>
      </w:r>
      <w:r w:rsidR="007129AE" w:rsidRPr="00781E72">
        <w:rPr>
          <w:rFonts w:ascii="Times New Roman" w:hAnsi="Times New Roman" w:cs="Times New Roman"/>
          <w:sz w:val="22"/>
          <w:szCs w:val="22"/>
          <w:lang w:val="en-US"/>
        </w:rPr>
        <w:t>Higher Administrative Court of Rhineland-Palatinate, Germany</w:t>
      </w:r>
    </w:p>
    <w:p w14:paraId="636EFE34" w14:textId="0785AF69" w:rsidR="009E73A4" w:rsidRPr="00781E72" w:rsidRDefault="009E73A4"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Neuer Justizzentrum, Deinhardpassage 1, 56068 Koblenz, Germany</w:t>
      </w:r>
    </w:p>
    <w:p w14:paraId="2DC20088" w14:textId="77777777" w:rsidR="007129AE" w:rsidRPr="00781E72" w:rsidRDefault="007129AE"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Johannes Gutenberg-University Mainz, Germany</w:t>
      </w:r>
    </w:p>
    <w:p w14:paraId="069B2F7C" w14:textId="27E85C49" w:rsidR="007129AE" w:rsidRPr="00781E72" w:rsidRDefault="007129AE"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e-mail: lars.brocker@ovg.jm.rlp.de</w:t>
      </w:r>
    </w:p>
    <w:p w14:paraId="0A7965DE" w14:textId="1A469927" w:rsidR="007129AE" w:rsidRPr="00781E72" w:rsidRDefault="00BF4299"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 xml:space="preserve">ORCID </w:t>
      </w:r>
      <w:hyperlink r:id="rId11" w:history="1">
        <w:r w:rsidRPr="00781E72">
          <w:rPr>
            <w:rStyle w:val="a3"/>
            <w:rFonts w:ascii="Times New Roman" w:hAnsi="Times New Roman" w:cs="Times New Roman"/>
            <w:color w:val="auto"/>
            <w:sz w:val="22"/>
            <w:szCs w:val="22"/>
            <w:u w:val="none"/>
          </w:rPr>
          <w:t>0000-0002-7291-9265</w:t>
        </w:r>
      </w:hyperlink>
    </w:p>
    <w:p w14:paraId="07E9E628" w14:textId="77777777" w:rsidR="009F164A" w:rsidRPr="00781E72" w:rsidRDefault="009F164A" w:rsidP="007129AE">
      <w:pPr>
        <w:spacing w:after="20"/>
        <w:jc w:val="both"/>
        <w:rPr>
          <w:rFonts w:ascii="Times New Roman" w:hAnsi="Times New Roman" w:cs="Times New Roman"/>
          <w:b/>
          <w:bCs/>
          <w:sz w:val="22"/>
          <w:szCs w:val="22"/>
          <w:lang w:val="en-US"/>
        </w:rPr>
      </w:pPr>
    </w:p>
    <w:p w14:paraId="1AB239AC" w14:textId="7520D720" w:rsidR="005C7E2D" w:rsidRPr="00781E72" w:rsidRDefault="007129AE" w:rsidP="007129AE">
      <w:pPr>
        <w:spacing w:after="20"/>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Serhii S. Broiakov</w:t>
      </w:r>
    </w:p>
    <w:p w14:paraId="29AE5FB3" w14:textId="77777777" w:rsidR="009F164A" w:rsidRPr="00781E72" w:rsidRDefault="002F098C"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Ph.D. in Law</w:t>
      </w:r>
    </w:p>
    <w:p w14:paraId="672CFF57" w14:textId="421B68A2" w:rsidR="00AF1215" w:rsidRPr="00781E72" w:rsidRDefault="00AF1215"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Assistant</w:t>
      </w:r>
      <w:r w:rsidR="009F164A" w:rsidRPr="00781E72">
        <w:rPr>
          <w:rFonts w:ascii="Times New Roman" w:hAnsi="Times New Roman" w:cs="Times New Roman"/>
          <w:sz w:val="22"/>
          <w:szCs w:val="22"/>
          <w:lang w:val="en-US"/>
        </w:rPr>
        <w:t xml:space="preserve"> of the Department of </w:t>
      </w:r>
      <w:r w:rsidRPr="00781E72">
        <w:rPr>
          <w:rFonts w:ascii="Times New Roman" w:hAnsi="Times New Roman" w:cs="Times New Roman"/>
          <w:sz w:val="22"/>
          <w:szCs w:val="22"/>
          <w:lang w:val="en-US"/>
        </w:rPr>
        <w:t xml:space="preserve">Tax Law </w:t>
      </w:r>
    </w:p>
    <w:p w14:paraId="009E6C00" w14:textId="2F0189B1" w:rsidR="007129AE" w:rsidRPr="00781E72" w:rsidRDefault="007129AE"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Yaroslav Mudryi National Law University</w:t>
      </w:r>
    </w:p>
    <w:p w14:paraId="13ABB5F9" w14:textId="77777777" w:rsidR="00AF1215" w:rsidRPr="00781E72" w:rsidRDefault="00AF1215"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61024, 77 Hryhoriia Skovorody Str., Kharkiv, Ukraine</w:t>
      </w:r>
    </w:p>
    <w:p w14:paraId="05A6DBEA" w14:textId="30BFCEE0" w:rsidR="007129AE" w:rsidRPr="00781E72" w:rsidRDefault="007129AE"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 xml:space="preserve">e-mail: </w:t>
      </w:r>
      <w:hyperlink r:id="rId12" w:history="1">
        <w:r w:rsidR="00AF1215" w:rsidRPr="00781E72">
          <w:rPr>
            <w:rStyle w:val="a3"/>
            <w:rFonts w:ascii="Times New Roman" w:hAnsi="Times New Roman" w:cs="Times New Roman"/>
            <w:sz w:val="22"/>
            <w:szCs w:val="22"/>
            <w:lang w:val="en-US"/>
          </w:rPr>
          <w:t>s.v.broyakov@nlu.edu.ua</w:t>
        </w:r>
      </w:hyperlink>
    </w:p>
    <w:p w14:paraId="01D436CF" w14:textId="64C2BD97" w:rsidR="00AF1215" w:rsidRPr="00781E72" w:rsidRDefault="00AF1215" w:rsidP="007129AE">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ORCID 0000-0002-0636-7490</w:t>
      </w:r>
    </w:p>
    <w:p w14:paraId="1DF0480A" w14:textId="2608569D" w:rsidR="00F413C0" w:rsidRPr="00781E72" w:rsidRDefault="00F413C0" w:rsidP="007129AE">
      <w:pPr>
        <w:spacing w:after="20"/>
        <w:jc w:val="both"/>
        <w:rPr>
          <w:rFonts w:ascii="Times New Roman" w:hAnsi="Times New Roman" w:cs="Times New Roman"/>
          <w:sz w:val="22"/>
          <w:szCs w:val="22"/>
          <w:lang w:val="en-US"/>
        </w:rPr>
      </w:pPr>
    </w:p>
    <w:p w14:paraId="500019FC" w14:textId="1758E8C6" w:rsidR="009E73A4" w:rsidRPr="00781E72" w:rsidRDefault="009E73A4" w:rsidP="009E73A4">
      <w:pPr>
        <w:spacing w:after="20"/>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Микола Петрович Кучерявенко</w:t>
      </w:r>
    </w:p>
    <w:p w14:paraId="2EF1ACC5" w14:textId="77777777" w:rsidR="009E73A4" w:rsidRPr="00781E72" w:rsidRDefault="009E73A4" w:rsidP="009E73A4">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доктор юридичних наук, професор</w:t>
      </w:r>
    </w:p>
    <w:p w14:paraId="087DBB57" w14:textId="48AC0BE5" w:rsidR="009E73A4" w:rsidRPr="00781E72" w:rsidRDefault="00E8632C" w:rsidP="009E73A4">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rPr>
        <w:t>професор к</w:t>
      </w:r>
      <w:r w:rsidR="009E73A4" w:rsidRPr="00781E72">
        <w:rPr>
          <w:rFonts w:ascii="Times New Roman" w:hAnsi="Times New Roman" w:cs="Times New Roman"/>
          <w:sz w:val="22"/>
          <w:szCs w:val="22"/>
          <w:lang w:val="en-US"/>
        </w:rPr>
        <w:t>афедр</w:t>
      </w:r>
      <w:r w:rsidRPr="00781E72">
        <w:rPr>
          <w:rFonts w:ascii="Times New Roman" w:hAnsi="Times New Roman" w:cs="Times New Roman"/>
          <w:sz w:val="22"/>
          <w:szCs w:val="22"/>
        </w:rPr>
        <w:t>и</w:t>
      </w:r>
      <w:r w:rsidR="009E73A4" w:rsidRPr="00781E72">
        <w:rPr>
          <w:rFonts w:ascii="Times New Roman" w:hAnsi="Times New Roman" w:cs="Times New Roman"/>
          <w:sz w:val="22"/>
          <w:szCs w:val="22"/>
          <w:lang w:val="en-US"/>
        </w:rPr>
        <w:t xml:space="preserve"> </w:t>
      </w:r>
      <w:r w:rsidR="00262800" w:rsidRPr="00781E72">
        <w:rPr>
          <w:rFonts w:ascii="Times New Roman" w:hAnsi="Times New Roman" w:cs="Times New Roman"/>
          <w:sz w:val="22"/>
          <w:szCs w:val="22"/>
          <w:lang w:val="en-US"/>
        </w:rPr>
        <w:t>податкового</w:t>
      </w:r>
      <w:r w:rsidR="009E73A4" w:rsidRPr="00781E72">
        <w:rPr>
          <w:rFonts w:ascii="Times New Roman" w:hAnsi="Times New Roman" w:cs="Times New Roman"/>
          <w:sz w:val="22"/>
          <w:szCs w:val="22"/>
          <w:lang w:val="en-US"/>
        </w:rPr>
        <w:t xml:space="preserve"> права</w:t>
      </w:r>
    </w:p>
    <w:p w14:paraId="5A88ADCE" w14:textId="77777777" w:rsidR="009E73A4" w:rsidRPr="00781E72" w:rsidRDefault="009E73A4" w:rsidP="009E73A4">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Національний юридичний університет імені Ярослава Мудрого</w:t>
      </w:r>
    </w:p>
    <w:p w14:paraId="48809053" w14:textId="288E7528" w:rsidR="009E73A4" w:rsidRPr="00781E72" w:rsidRDefault="00E8632C" w:rsidP="009E73A4">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 xml:space="preserve">61024, </w:t>
      </w:r>
      <w:r w:rsidR="009E73A4" w:rsidRPr="00781E72">
        <w:rPr>
          <w:rFonts w:ascii="Times New Roman" w:hAnsi="Times New Roman" w:cs="Times New Roman"/>
          <w:sz w:val="22"/>
          <w:szCs w:val="22"/>
          <w:lang w:val="en-US"/>
        </w:rPr>
        <w:t>вул. Григорія Сковороди, 77, Харків, Україна</w:t>
      </w:r>
    </w:p>
    <w:p w14:paraId="24B89855" w14:textId="40C8E997" w:rsidR="009E73A4" w:rsidRPr="00781E72" w:rsidRDefault="009E73A4" w:rsidP="009E73A4">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e-mail: m.p.kucheryavenko@nlu.edu.ua</w:t>
      </w:r>
    </w:p>
    <w:p w14:paraId="38376E56" w14:textId="468B7D2A" w:rsidR="009E73A4" w:rsidRPr="00781E72" w:rsidRDefault="009E73A4" w:rsidP="009E73A4">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ORCID 0000-0002-8020-5748</w:t>
      </w:r>
    </w:p>
    <w:p w14:paraId="704D7E36" w14:textId="0070630A" w:rsidR="00262800" w:rsidRPr="00781E72" w:rsidRDefault="00262800" w:rsidP="009E73A4">
      <w:pPr>
        <w:spacing w:after="20"/>
        <w:jc w:val="both"/>
        <w:rPr>
          <w:rFonts w:ascii="Times New Roman" w:hAnsi="Times New Roman" w:cs="Times New Roman"/>
          <w:sz w:val="22"/>
          <w:szCs w:val="22"/>
          <w:lang w:val="en-US"/>
        </w:rPr>
      </w:pPr>
    </w:p>
    <w:p w14:paraId="729426E2" w14:textId="5CA4A7B3" w:rsidR="00262800" w:rsidRPr="00781E72" w:rsidRDefault="00262800" w:rsidP="009E73A4">
      <w:pPr>
        <w:spacing w:after="20"/>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Ларс Брокер</w:t>
      </w:r>
    </w:p>
    <w:p w14:paraId="656F5783" w14:textId="77777777" w:rsidR="00262800" w:rsidRPr="00781E72" w:rsidRDefault="00262800" w:rsidP="00262800">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Prof. Dr. Dr. h.c.</w:t>
      </w:r>
    </w:p>
    <w:p w14:paraId="7B7D2CC1" w14:textId="77777777" w:rsidR="00262800" w:rsidRPr="00781E72" w:rsidRDefault="00262800" w:rsidP="00262800">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Президент Конституційного суду землі Рейнланд-Пфальц та</w:t>
      </w:r>
    </w:p>
    <w:p w14:paraId="0C2AE519" w14:textId="77777777" w:rsidR="00262800" w:rsidRPr="00781E72" w:rsidRDefault="00262800" w:rsidP="00262800">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Вищого адміністративного суду землі Рейнланд-Пфальц, Німеччина</w:t>
      </w:r>
    </w:p>
    <w:p w14:paraId="64A3A2A8" w14:textId="77777777" w:rsidR="00262800" w:rsidRPr="00781E72" w:rsidRDefault="00262800" w:rsidP="00262800">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Neuer Justizzentrum, Deinhardpassage 1, 56068 Koblenz, Germany</w:t>
      </w:r>
    </w:p>
    <w:p w14:paraId="74A3F82C" w14:textId="75F35958" w:rsidR="00262800" w:rsidRPr="00781E72" w:rsidRDefault="00262800" w:rsidP="00262800">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Університет Йоганнса Гутенберґа (Майнц), Німеччина</w:t>
      </w:r>
    </w:p>
    <w:p w14:paraId="73F8E2D4" w14:textId="035730E8" w:rsidR="00262800" w:rsidRPr="00781E72" w:rsidRDefault="00262800" w:rsidP="00262800">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e-mail: lars.brocker@ovg.jm.rlp.de</w:t>
      </w:r>
    </w:p>
    <w:p w14:paraId="4F595062" w14:textId="77777777" w:rsidR="00BF4299" w:rsidRPr="00781E72" w:rsidRDefault="00BF4299" w:rsidP="00BF4299">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 xml:space="preserve">ORCID </w:t>
      </w:r>
      <w:hyperlink r:id="rId13" w:history="1">
        <w:r w:rsidRPr="00781E72">
          <w:rPr>
            <w:rStyle w:val="a3"/>
            <w:rFonts w:ascii="Times New Roman" w:hAnsi="Times New Roman" w:cs="Times New Roman"/>
            <w:color w:val="auto"/>
            <w:sz w:val="22"/>
            <w:szCs w:val="22"/>
            <w:u w:val="none"/>
          </w:rPr>
          <w:t>0000-0002-7291-9265</w:t>
        </w:r>
      </w:hyperlink>
    </w:p>
    <w:p w14:paraId="42FBE7FB" w14:textId="11451B24" w:rsidR="00262800" w:rsidRPr="00781E72" w:rsidRDefault="00262800" w:rsidP="00262800">
      <w:pPr>
        <w:spacing w:after="20"/>
        <w:jc w:val="both"/>
        <w:rPr>
          <w:rFonts w:ascii="Times New Roman" w:hAnsi="Times New Roman" w:cs="Times New Roman"/>
          <w:sz w:val="22"/>
          <w:szCs w:val="22"/>
          <w:lang w:val="en-US"/>
        </w:rPr>
      </w:pPr>
    </w:p>
    <w:p w14:paraId="232EEE4D" w14:textId="6319ACAD" w:rsidR="00262800" w:rsidRPr="00781E72" w:rsidRDefault="00C2419B" w:rsidP="00262800">
      <w:pPr>
        <w:spacing w:after="20"/>
        <w:jc w:val="both"/>
        <w:rPr>
          <w:rFonts w:ascii="Times New Roman" w:hAnsi="Times New Roman" w:cs="Times New Roman"/>
          <w:b/>
          <w:bCs/>
          <w:sz w:val="22"/>
          <w:szCs w:val="22"/>
          <w:lang w:val="en-US"/>
        </w:rPr>
      </w:pPr>
      <w:r w:rsidRPr="00781E72">
        <w:rPr>
          <w:rFonts w:ascii="Times New Roman" w:hAnsi="Times New Roman" w:cs="Times New Roman"/>
          <w:b/>
          <w:bCs/>
          <w:sz w:val="22"/>
          <w:szCs w:val="22"/>
          <w:lang w:val="en-US"/>
        </w:rPr>
        <w:t>Сергій Вікторович Брояков</w:t>
      </w:r>
    </w:p>
    <w:p w14:paraId="058F6328" w14:textId="77777777" w:rsidR="00BF4299" w:rsidRPr="00781E72" w:rsidRDefault="00BF4299" w:rsidP="004202CB">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rPr>
        <w:t>д</w:t>
      </w:r>
      <w:r w:rsidR="004202CB" w:rsidRPr="00781E72">
        <w:rPr>
          <w:rFonts w:ascii="Times New Roman" w:hAnsi="Times New Roman" w:cs="Times New Roman"/>
          <w:sz w:val="22"/>
          <w:szCs w:val="22"/>
          <w:lang w:val="en-US"/>
        </w:rPr>
        <w:t>октор філософії</w:t>
      </w:r>
      <w:r w:rsidRPr="00781E72">
        <w:rPr>
          <w:rFonts w:ascii="Times New Roman" w:hAnsi="Times New Roman" w:cs="Times New Roman"/>
          <w:sz w:val="22"/>
          <w:szCs w:val="22"/>
        </w:rPr>
        <w:t xml:space="preserve"> в галузі права</w:t>
      </w:r>
      <w:r w:rsidR="004202CB" w:rsidRPr="00781E72">
        <w:rPr>
          <w:rFonts w:ascii="Times New Roman" w:hAnsi="Times New Roman" w:cs="Times New Roman"/>
          <w:sz w:val="22"/>
          <w:szCs w:val="22"/>
          <w:lang w:val="en-US"/>
        </w:rPr>
        <w:t xml:space="preserve">, </w:t>
      </w:r>
    </w:p>
    <w:p w14:paraId="3C8F8C73" w14:textId="2EF940DD" w:rsidR="004202CB" w:rsidRPr="00781E72" w:rsidRDefault="004202CB" w:rsidP="004202CB">
      <w:pPr>
        <w:spacing w:after="20"/>
        <w:jc w:val="both"/>
        <w:rPr>
          <w:rFonts w:ascii="Times New Roman" w:hAnsi="Times New Roman" w:cs="Times New Roman"/>
          <w:sz w:val="22"/>
          <w:szCs w:val="22"/>
        </w:rPr>
      </w:pPr>
      <w:r w:rsidRPr="00781E72">
        <w:rPr>
          <w:rFonts w:ascii="Times New Roman" w:hAnsi="Times New Roman" w:cs="Times New Roman"/>
          <w:sz w:val="22"/>
          <w:szCs w:val="22"/>
          <w:lang w:val="en-US"/>
        </w:rPr>
        <w:t>асистент</w:t>
      </w:r>
      <w:r w:rsidR="00BF4299" w:rsidRPr="00781E72">
        <w:rPr>
          <w:rFonts w:ascii="Times New Roman" w:hAnsi="Times New Roman" w:cs="Times New Roman"/>
          <w:sz w:val="22"/>
          <w:szCs w:val="22"/>
        </w:rPr>
        <w:t xml:space="preserve"> к</w:t>
      </w:r>
      <w:r w:rsidRPr="00781E72">
        <w:rPr>
          <w:rFonts w:ascii="Times New Roman" w:hAnsi="Times New Roman" w:cs="Times New Roman"/>
          <w:sz w:val="22"/>
          <w:szCs w:val="22"/>
          <w:lang w:val="en-US"/>
        </w:rPr>
        <w:t>афедр</w:t>
      </w:r>
      <w:r w:rsidR="00BF4299" w:rsidRPr="00781E72">
        <w:rPr>
          <w:rFonts w:ascii="Times New Roman" w:hAnsi="Times New Roman" w:cs="Times New Roman"/>
          <w:sz w:val="22"/>
          <w:szCs w:val="22"/>
        </w:rPr>
        <w:t>и</w:t>
      </w:r>
      <w:r w:rsidRPr="00781E72">
        <w:rPr>
          <w:rFonts w:ascii="Times New Roman" w:hAnsi="Times New Roman" w:cs="Times New Roman"/>
          <w:sz w:val="22"/>
          <w:szCs w:val="22"/>
          <w:lang w:val="en-US"/>
        </w:rPr>
        <w:t xml:space="preserve"> податкового права</w:t>
      </w:r>
    </w:p>
    <w:p w14:paraId="6A0BE613" w14:textId="77777777" w:rsidR="004202CB" w:rsidRPr="00781E72" w:rsidRDefault="004202CB" w:rsidP="004202CB">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Національний юридичний університет імені Ярослава Мудрого</w:t>
      </w:r>
    </w:p>
    <w:p w14:paraId="65865FFC" w14:textId="77777777" w:rsidR="004202CB" w:rsidRPr="00781E72" w:rsidRDefault="004202CB" w:rsidP="004202CB">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вул. Григорія Сковороди, 77, Харків, 61024, Україна</w:t>
      </w:r>
    </w:p>
    <w:p w14:paraId="4E7E2476" w14:textId="19C02C6E" w:rsidR="004202CB" w:rsidRPr="00781E72" w:rsidRDefault="004202CB" w:rsidP="004202CB">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e-mail: s.v.broyakov@nlu.edu.ua</w:t>
      </w:r>
    </w:p>
    <w:p w14:paraId="6B025677" w14:textId="1E77CB00" w:rsidR="004202CB" w:rsidRPr="00781E72" w:rsidRDefault="004202CB" w:rsidP="004202CB">
      <w:pPr>
        <w:spacing w:after="20"/>
        <w:jc w:val="both"/>
        <w:rPr>
          <w:rFonts w:ascii="Times New Roman" w:hAnsi="Times New Roman" w:cs="Times New Roman"/>
          <w:sz w:val="22"/>
          <w:szCs w:val="22"/>
          <w:lang w:val="en-US"/>
        </w:rPr>
      </w:pPr>
      <w:r w:rsidRPr="00781E72">
        <w:rPr>
          <w:rFonts w:ascii="Times New Roman" w:hAnsi="Times New Roman" w:cs="Times New Roman"/>
          <w:sz w:val="22"/>
          <w:szCs w:val="22"/>
          <w:lang w:val="en-US"/>
        </w:rPr>
        <w:t>ORCID 0000-0002-0636-7490</w:t>
      </w:r>
    </w:p>
    <w:p w14:paraId="74B38FC5" w14:textId="279F716D" w:rsidR="00950C3B" w:rsidRPr="00781E72" w:rsidRDefault="00950C3B" w:rsidP="004202CB">
      <w:pPr>
        <w:spacing w:after="20"/>
        <w:jc w:val="both"/>
        <w:rPr>
          <w:rFonts w:ascii="Times New Roman" w:hAnsi="Times New Roman" w:cs="Times New Roman"/>
          <w:sz w:val="22"/>
          <w:szCs w:val="22"/>
          <w:lang w:val="en-US"/>
        </w:rPr>
      </w:pPr>
    </w:p>
    <w:p w14:paraId="6B3D2722" w14:textId="77777777" w:rsidR="00950C3B" w:rsidRPr="00781E72" w:rsidRDefault="00950C3B" w:rsidP="00950C3B">
      <w:pPr>
        <w:pStyle w:val="a6"/>
        <w:widowControl w:val="0"/>
        <w:spacing w:before="120" w:beforeAutospacing="0" w:after="0" w:afterAutospacing="0"/>
        <w:jc w:val="both"/>
        <w:rPr>
          <w:sz w:val="22"/>
          <w:szCs w:val="22"/>
          <w:lang w:val="en-US"/>
        </w:rPr>
      </w:pPr>
      <w:r w:rsidRPr="00781E72">
        <w:rPr>
          <w:b/>
          <w:bCs/>
          <w:sz w:val="22"/>
          <w:szCs w:val="22"/>
        </w:rPr>
        <w:t xml:space="preserve">Suggested Citation: </w:t>
      </w:r>
      <w:r w:rsidRPr="00781E72">
        <w:rPr>
          <w:bCs/>
          <w:sz w:val="22"/>
          <w:szCs w:val="22"/>
          <w:lang w:val="en-US"/>
        </w:rPr>
        <w:t>Skrypnyk</w:t>
      </w:r>
      <w:r w:rsidRPr="00781E72">
        <w:rPr>
          <w:bCs/>
          <w:sz w:val="22"/>
          <w:szCs w:val="22"/>
        </w:rPr>
        <w:t xml:space="preserve">, </w:t>
      </w:r>
      <w:r w:rsidRPr="00781E72">
        <w:rPr>
          <w:bCs/>
          <w:sz w:val="22"/>
          <w:szCs w:val="22"/>
          <w:lang w:val="en-US"/>
        </w:rPr>
        <w:t>A</w:t>
      </w:r>
      <w:r w:rsidRPr="00781E72">
        <w:rPr>
          <w:bCs/>
          <w:sz w:val="22"/>
          <w:szCs w:val="22"/>
        </w:rPr>
        <w:t>.</w:t>
      </w:r>
      <w:r w:rsidRPr="00781E72">
        <w:rPr>
          <w:bCs/>
          <w:sz w:val="22"/>
          <w:szCs w:val="22"/>
          <w:lang w:val="en-US"/>
        </w:rPr>
        <w:t>V</w:t>
      </w:r>
      <w:r w:rsidRPr="00781E72">
        <w:rPr>
          <w:sz w:val="22"/>
          <w:szCs w:val="22"/>
        </w:rPr>
        <w:t xml:space="preserve">., &amp; </w:t>
      </w:r>
      <w:r w:rsidRPr="00781E72">
        <w:rPr>
          <w:bCs/>
          <w:sz w:val="22"/>
          <w:szCs w:val="22"/>
          <w:lang w:val="en-US"/>
        </w:rPr>
        <w:t>Titko</w:t>
      </w:r>
      <w:r w:rsidRPr="00781E72">
        <w:rPr>
          <w:bCs/>
          <w:sz w:val="22"/>
          <w:szCs w:val="22"/>
        </w:rPr>
        <w:t xml:space="preserve">, </w:t>
      </w:r>
      <w:r w:rsidRPr="00781E72">
        <w:rPr>
          <w:bCs/>
          <w:sz w:val="22"/>
          <w:szCs w:val="22"/>
          <w:lang w:val="en-US"/>
        </w:rPr>
        <w:t>I</w:t>
      </w:r>
      <w:r w:rsidRPr="00781E72">
        <w:rPr>
          <w:bCs/>
          <w:sz w:val="22"/>
          <w:szCs w:val="22"/>
        </w:rPr>
        <w:t>.</w:t>
      </w:r>
      <w:r w:rsidRPr="00781E72">
        <w:rPr>
          <w:bCs/>
          <w:sz w:val="22"/>
          <w:szCs w:val="22"/>
          <w:lang w:val="en-US"/>
        </w:rPr>
        <w:t>A</w:t>
      </w:r>
      <w:r w:rsidRPr="00781E72">
        <w:rPr>
          <w:sz w:val="22"/>
          <w:szCs w:val="22"/>
        </w:rPr>
        <w:t>. (2025). "</w:t>
      </w:r>
      <w:r w:rsidRPr="00781E72">
        <w:rPr>
          <w:sz w:val="22"/>
          <w:szCs w:val="22"/>
          <w:lang w:val="en-US"/>
        </w:rPr>
        <w:t>Non-Alternative</w:t>
      </w:r>
      <w:r w:rsidRPr="00781E72">
        <w:rPr>
          <w:sz w:val="22"/>
          <w:szCs w:val="22"/>
        </w:rPr>
        <w:t>"</w:t>
      </w:r>
      <w:r w:rsidRPr="00781E72">
        <w:rPr>
          <w:sz w:val="22"/>
          <w:szCs w:val="22"/>
          <w:lang w:val="en-US"/>
        </w:rPr>
        <w:t xml:space="preserve"> Detention in the Legislation and Judicial Practice of Ukraine</w:t>
      </w:r>
      <w:r w:rsidRPr="00781E72">
        <w:rPr>
          <w:sz w:val="22"/>
          <w:szCs w:val="22"/>
        </w:rPr>
        <w:t xml:space="preserve">. </w:t>
      </w:r>
      <w:r w:rsidRPr="00781E72">
        <w:rPr>
          <w:i/>
          <w:iCs/>
          <w:sz w:val="22"/>
          <w:szCs w:val="22"/>
        </w:rPr>
        <w:t>Theory and Practice of Jurisprudence, 2</w:t>
      </w:r>
      <w:r w:rsidRPr="00781E72">
        <w:rPr>
          <w:sz w:val="22"/>
          <w:szCs w:val="22"/>
        </w:rPr>
        <w:t>(28), 00-00</w:t>
      </w:r>
      <w:r w:rsidRPr="00781E72">
        <w:rPr>
          <w:i/>
          <w:iCs/>
          <w:sz w:val="22"/>
          <w:szCs w:val="22"/>
        </w:rPr>
        <w:t xml:space="preserve">. </w:t>
      </w:r>
      <w:r w:rsidRPr="00781E72">
        <w:rPr>
          <w:sz w:val="22"/>
          <w:szCs w:val="22"/>
        </w:rPr>
        <w:t>https://doi.org/10.21564/</w:t>
      </w:r>
    </w:p>
    <w:p w14:paraId="24133578" w14:textId="77777777" w:rsidR="00950C3B" w:rsidRPr="00781E72" w:rsidRDefault="00950C3B" w:rsidP="00950C3B">
      <w:pPr>
        <w:widowControl w:val="0"/>
        <w:jc w:val="both"/>
        <w:rPr>
          <w:rFonts w:ascii="Times New Roman" w:hAnsi="Times New Roman" w:cs="Times New Roman"/>
          <w:sz w:val="22"/>
          <w:szCs w:val="22"/>
        </w:rPr>
      </w:pPr>
    </w:p>
    <w:p w14:paraId="0FF708A6" w14:textId="341906C5" w:rsidR="00950C3B" w:rsidRPr="00781E72" w:rsidRDefault="00950C3B" w:rsidP="00950C3B">
      <w:pPr>
        <w:widowControl w:val="0"/>
        <w:jc w:val="both"/>
        <w:rPr>
          <w:rFonts w:ascii="Times New Roman" w:hAnsi="Times New Roman" w:cs="Times New Roman"/>
          <w:sz w:val="22"/>
          <w:szCs w:val="22"/>
        </w:rPr>
      </w:pPr>
      <w:bookmarkStart w:id="1" w:name="_Hlk211709036"/>
      <w:r w:rsidRPr="00781E72">
        <w:rPr>
          <w:rFonts w:ascii="Times New Roman" w:hAnsi="Times New Roman" w:cs="Times New Roman"/>
          <w:sz w:val="22"/>
          <w:szCs w:val="22"/>
        </w:rPr>
        <w:t xml:space="preserve">Submitted: </w:t>
      </w:r>
      <w:r w:rsidR="004C285C" w:rsidRPr="00781E72">
        <w:rPr>
          <w:rFonts w:ascii="Times New Roman" w:hAnsi="Times New Roman" w:cs="Times New Roman"/>
          <w:sz w:val="22"/>
          <w:szCs w:val="22"/>
          <w:lang w:val="en-US"/>
        </w:rPr>
        <w:t>06</w:t>
      </w:r>
      <w:r w:rsidRPr="00781E72">
        <w:rPr>
          <w:rFonts w:ascii="Times New Roman" w:hAnsi="Times New Roman" w:cs="Times New Roman"/>
          <w:sz w:val="22"/>
          <w:szCs w:val="22"/>
        </w:rPr>
        <w:t>.10.2025</w:t>
      </w:r>
    </w:p>
    <w:p w14:paraId="131389CC" w14:textId="1D4D105D" w:rsidR="00950C3B" w:rsidRPr="00781E72" w:rsidRDefault="00950C3B" w:rsidP="00950C3B">
      <w:pPr>
        <w:widowControl w:val="0"/>
        <w:jc w:val="both"/>
        <w:rPr>
          <w:rFonts w:ascii="Times New Roman" w:hAnsi="Times New Roman" w:cs="Times New Roman"/>
          <w:sz w:val="22"/>
          <w:szCs w:val="22"/>
        </w:rPr>
      </w:pPr>
      <w:r w:rsidRPr="00781E72">
        <w:rPr>
          <w:rFonts w:ascii="Times New Roman" w:hAnsi="Times New Roman" w:cs="Times New Roman"/>
          <w:sz w:val="22"/>
          <w:szCs w:val="22"/>
        </w:rPr>
        <w:t>Revised: 2</w:t>
      </w:r>
      <w:r w:rsidR="004C285C" w:rsidRPr="00781E72">
        <w:rPr>
          <w:rFonts w:ascii="Times New Roman" w:hAnsi="Times New Roman" w:cs="Times New Roman"/>
          <w:sz w:val="22"/>
          <w:szCs w:val="22"/>
          <w:lang w:val="en-US"/>
        </w:rPr>
        <w:t>5</w:t>
      </w:r>
      <w:r w:rsidRPr="00781E72">
        <w:rPr>
          <w:rFonts w:ascii="Times New Roman" w:hAnsi="Times New Roman" w:cs="Times New Roman"/>
          <w:sz w:val="22"/>
          <w:szCs w:val="22"/>
        </w:rPr>
        <w:t>.11.2025</w:t>
      </w:r>
    </w:p>
    <w:bookmarkEnd w:id="1"/>
    <w:p w14:paraId="6F9A0124" w14:textId="77777777" w:rsidR="00950C3B" w:rsidRPr="00781E72" w:rsidRDefault="00950C3B" w:rsidP="00950C3B">
      <w:pPr>
        <w:rPr>
          <w:rFonts w:ascii="Times New Roman" w:hAnsi="Times New Roman" w:cs="Times New Roman"/>
          <w:sz w:val="22"/>
          <w:szCs w:val="22"/>
        </w:rPr>
      </w:pPr>
      <w:r w:rsidRPr="00781E72">
        <w:rPr>
          <w:rFonts w:ascii="Times New Roman" w:hAnsi="Times New Roman" w:cs="Times New Roman"/>
          <w:sz w:val="22"/>
          <w:szCs w:val="22"/>
        </w:rPr>
        <w:t>Approved: 18.12.2025</w:t>
      </w:r>
    </w:p>
    <w:p w14:paraId="022ABE77" w14:textId="256FE839" w:rsidR="00950C3B" w:rsidRPr="004C285C" w:rsidRDefault="00950C3B" w:rsidP="00950C3B">
      <w:pPr>
        <w:rPr>
          <w:rFonts w:ascii="Times New Roman" w:hAnsi="Times New Roman" w:cs="Times New Roman"/>
          <w:sz w:val="22"/>
          <w:szCs w:val="22"/>
        </w:rPr>
      </w:pPr>
      <w:r w:rsidRPr="00781E72">
        <w:rPr>
          <w:rFonts w:ascii="Times New Roman" w:hAnsi="Times New Roman" w:cs="Times New Roman"/>
          <w:sz w:val="22"/>
          <w:szCs w:val="22"/>
        </w:rPr>
        <w:t>Published online: 2</w:t>
      </w:r>
      <w:r w:rsidR="00781E72">
        <w:rPr>
          <w:rFonts w:ascii="Times New Roman" w:hAnsi="Times New Roman" w:cs="Times New Roman"/>
          <w:sz w:val="22"/>
          <w:szCs w:val="22"/>
        </w:rPr>
        <w:t>5</w:t>
      </w:r>
      <w:r w:rsidRPr="00781E72">
        <w:rPr>
          <w:rFonts w:ascii="Times New Roman" w:hAnsi="Times New Roman" w:cs="Times New Roman"/>
          <w:sz w:val="22"/>
          <w:szCs w:val="22"/>
        </w:rPr>
        <w:t>.12.2025</w:t>
      </w:r>
    </w:p>
    <w:p w14:paraId="2ACF3BFD" w14:textId="77777777" w:rsidR="00950C3B" w:rsidRPr="00E365FC" w:rsidRDefault="00950C3B" w:rsidP="004202CB">
      <w:pPr>
        <w:spacing w:after="20"/>
        <w:jc w:val="both"/>
        <w:rPr>
          <w:rFonts w:ascii="Times New Roman" w:hAnsi="Times New Roman" w:cs="Times New Roman"/>
          <w:lang w:val="en-US"/>
        </w:rPr>
      </w:pPr>
    </w:p>
    <w:sectPr w:rsidR="00950C3B" w:rsidRPr="00E365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76D0" w14:textId="77777777" w:rsidR="008A196E" w:rsidRDefault="008A196E" w:rsidP="001409B9">
      <w:r>
        <w:separator/>
      </w:r>
    </w:p>
  </w:endnote>
  <w:endnote w:type="continuationSeparator" w:id="0">
    <w:p w14:paraId="2F91D3F8" w14:textId="77777777" w:rsidR="008A196E" w:rsidRDefault="008A196E" w:rsidP="0014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10D77" w14:textId="77777777" w:rsidR="008A196E" w:rsidRDefault="008A196E" w:rsidP="001409B9">
      <w:r>
        <w:separator/>
      </w:r>
    </w:p>
  </w:footnote>
  <w:footnote w:type="continuationSeparator" w:id="0">
    <w:p w14:paraId="5CD6A02F" w14:textId="77777777" w:rsidR="008A196E" w:rsidRDefault="008A196E" w:rsidP="0014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636DC"/>
    <w:multiLevelType w:val="multilevel"/>
    <w:tmpl w:val="B406C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48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BF"/>
    <w:rsid w:val="00065882"/>
    <w:rsid w:val="00095A35"/>
    <w:rsid w:val="000A0167"/>
    <w:rsid w:val="000A1E63"/>
    <w:rsid w:val="000C0135"/>
    <w:rsid w:val="000E55C0"/>
    <w:rsid w:val="000E6690"/>
    <w:rsid w:val="00102223"/>
    <w:rsid w:val="00102F7D"/>
    <w:rsid w:val="00103FB1"/>
    <w:rsid w:val="00106695"/>
    <w:rsid w:val="0011690D"/>
    <w:rsid w:val="00122FCC"/>
    <w:rsid w:val="001409B9"/>
    <w:rsid w:val="00144626"/>
    <w:rsid w:val="00144B63"/>
    <w:rsid w:val="001547DA"/>
    <w:rsid w:val="00162C14"/>
    <w:rsid w:val="00183673"/>
    <w:rsid w:val="001915C6"/>
    <w:rsid w:val="001B28C2"/>
    <w:rsid w:val="001B56CA"/>
    <w:rsid w:val="001D5A0A"/>
    <w:rsid w:val="0025171A"/>
    <w:rsid w:val="00262800"/>
    <w:rsid w:val="00264840"/>
    <w:rsid w:val="00264DA9"/>
    <w:rsid w:val="0029684A"/>
    <w:rsid w:val="002A3808"/>
    <w:rsid w:val="002C3680"/>
    <w:rsid w:val="002C4BC2"/>
    <w:rsid w:val="002E1B80"/>
    <w:rsid w:val="002F098C"/>
    <w:rsid w:val="003203BA"/>
    <w:rsid w:val="0032070C"/>
    <w:rsid w:val="003313AA"/>
    <w:rsid w:val="00333915"/>
    <w:rsid w:val="00367032"/>
    <w:rsid w:val="0037690B"/>
    <w:rsid w:val="003834DD"/>
    <w:rsid w:val="0039435F"/>
    <w:rsid w:val="003B1AA0"/>
    <w:rsid w:val="003B1DB8"/>
    <w:rsid w:val="003C3529"/>
    <w:rsid w:val="003F52FF"/>
    <w:rsid w:val="003F7E8E"/>
    <w:rsid w:val="00407712"/>
    <w:rsid w:val="0041226C"/>
    <w:rsid w:val="004202CB"/>
    <w:rsid w:val="0045179C"/>
    <w:rsid w:val="00471A3D"/>
    <w:rsid w:val="004C285C"/>
    <w:rsid w:val="004C4A4D"/>
    <w:rsid w:val="004E7D14"/>
    <w:rsid w:val="004F2EC5"/>
    <w:rsid w:val="004F4D07"/>
    <w:rsid w:val="005136A5"/>
    <w:rsid w:val="0055555F"/>
    <w:rsid w:val="005573EE"/>
    <w:rsid w:val="00575CEC"/>
    <w:rsid w:val="00585CEC"/>
    <w:rsid w:val="005A7DD8"/>
    <w:rsid w:val="005B5CB5"/>
    <w:rsid w:val="005C7E2D"/>
    <w:rsid w:val="005F23FB"/>
    <w:rsid w:val="00607BA2"/>
    <w:rsid w:val="0062282D"/>
    <w:rsid w:val="0063006E"/>
    <w:rsid w:val="006B3744"/>
    <w:rsid w:val="006C4E45"/>
    <w:rsid w:val="006E468D"/>
    <w:rsid w:val="006F6A22"/>
    <w:rsid w:val="007007ED"/>
    <w:rsid w:val="00710F52"/>
    <w:rsid w:val="00711A04"/>
    <w:rsid w:val="007129AE"/>
    <w:rsid w:val="00724FD0"/>
    <w:rsid w:val="0075239D"/>
    <w:rsid w:val="00755D8B"/>
    <w:rsid w:val="0075635A"/>
    <w:rsid w:val="00781E72"/>
    <w:rsid w:val="007862F6"/>
    <w:rsid w:val="007A09C7"/>
    <w:rsid w:val="007B1D18"/>
    <w:rsid w:val="007C4B69"/>
    <w:rsid w:val="008034F1"/>
    <w:rsid w:val="008206F3"/>
    <w:rsid w:val="00833533"/>
    <w:rsid w:val="008517FC"/>
    <w:rsid w:val="00862D47"/>
    <w:rsid w:val="00867000"/>
    <w:rsid w:val="008A196E"/>
    <w:rsid w:val="008B5344"/>
    <w:rsid w:val="008D5F2F"/>
    <w:rsid w:val="008F3A97"/>
    <w:rsid w:val="008F425C"/>
    <w:rsid w:val="00907472"/>
    <w:rsid w:val="00911648"/>
    <w:rsid w:val="0091786A"/>
    <w:rsid w:val="00935BE5"/>
    <w:rsid w:val="00936FF1"/>
    <w:rsid w:val="00950C3B"/>
    <w:rsid w:val="00963994"/>
    <w:rsid w:val="00970DC0"/>
    <w:rsid w:val="0097587D"/>
    <w:rsid w:val="00982C19"/>
    <w:rsid w:val="00987C17"/>
    <w:rsid w:val="0099105B"/>
    <w:rsid w:val="009A33FE"/>
    <w:rsid w:val="009C612C"/>
    <w:rsid w:val="009D347B"/>
    <w:rsid w:val="009E4B7C"/>
    <w:rsid w:val="009E6897"/>
    <w:rsid w:val="009E73A4"/>
    <w:rsid w:val="009F0007"/>
    <w:rsid w:val="009F164A"/>
    <w:rsid w:val="00A1678F"/>
    <w:rsid w:val="00A23047"/>
    <w:rsid w:val="00A466A9"/>
    <w:rsid w:val="00A70BF6"/>
    <w:rsid w:val="00A75401"/>
    <w:rsid w:val="00AA40E1"/>
    <w:rsid w:val="00AA59B5"/>
    <w:rsid w:val="00AB6A1F"/>
    <w:rsid w:val="00AC362B"/>
    <w:rsid w:val="00AF1215"/>
    <w:rsid w:val="00AF51E1"/>
    <w:rsid w:val="00B0161B"/>
    <w:rsid w:val="00B027CE"/>
    <w:rsid w:val="00B613B9"/>
    <w:rsid w:val="00B86147"/>
    <w:rsid w:val="00B9485D"/>
    <w:rsid w:val="00BC2960"/>
    <w:rsid w:val="00BC661D"/>
    <w:rsid w:val="00BE08B2"/>
    <w:rsid w:val="00BF2B1F"/>
    <w:rsid w:val="00BF4299"/>
    <w:rsid w:val="00C145AA"/>
    <w:rsid w:val="00C2419B"/>
    <w:rsid w:val="00C267ED"/>
    <w:rsid w:val="00C47A96"/>
    <w:rsid w:val="00C47AEA"/>
    <w:rsid w:val="00C71416"/>
    <w:rsid w:val="00C96057"/>
    <w:rsid w:val="00CA5505"/>
    <w:rsid w:val="00CC7A7A"/>
    <w:rsid w:val="00D254B9"/>
    <w:rsid w:val="00D347F1"/>
    <w:rsid w:val="00D404DE"/>
    <w:rsid w:val="00D66C6C"/>
    <w:rsid w:val="00DA125F"/>
    <w:rsid w:val="00DA4387"/>
    <w:rsid w:val="00DA7F1D"/>
    <w:rsid w:val="00DC481B"/>
    <w:rsid w:val="00DE26EA"/>
    <w:rsid w:val="00E010DF"/>
    <w:rsid w:val="00E12166"/>
    <w:rsid w:val="00E15A9A"/>
    <w:rsid w:val="00E365FC"/>
    <w:rsid w:val="00E44D2B"/>
    <w:rsid w:val="00E701A8"/>
    <w:rsid w:val="00E84695"/>
    <w:rsid w:val="00E8632C"/>
    <w:rsid w:val="00EB7A1D"/>
    <w:rsid w:val="00ED60E0"/>
    <w:rsid w:val="00EE065C"/>
    <w:rsid w:val="00EE0DF9"/>
    <w:rsid w:val="00EE2F99"/>
    <w:rsid w:val="00EE4C1E"/>
    <w:rsid w:val="00EE5ABF"/>
    <w:rsid w:val="00EF4C50"/>
    <w:rsid w:val="00F0373D"/>
    <w:rsid w:val="00F1367D"/>
    <w:rsid w:val="00F16C0F"/>
    <w:rsid w:val="00F413C0"/>
    <w:rsid w:val="00F80F6A"/>
    <w:rsid w:val="00F828E7"/>
    <w:rsid w:val="00F96CC4"/>
    <w:rsid w:val="00FA59E6"/>
    <w:rsid w:val="00FB6D76"/>
    <w:rsid w:val="00FE1836"/>
    <w:rsid w:val="00FE7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ED01"/>
  <w15:chartTrackingRefBased/>
  <w15:docId w15:val="{A280A151-6CBF-0844-9261-5A4AA5D4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82D"/>
    <w:rPr>
      <w:color w:val="0563C1" w:themeColor="hyperlink"/>
      <w:u w:val="single"/>
    </w:rPr>
  </w:style>
  <w:style w:type="character" w:styleId="a4">
    <w:name w:val="Unresolved Mention"/>
    <w:basedOn w:val="a0"/>
    <w:uiPriority w:val="99"/>
    <w:semiHidden/>
    <w:unhideWhenUsed/>
    <w:rsid w:val="0062282D"/>
    <w:rPr>
      <w:color w:val="605E5C"/>
      <w:shd w:val="clear" w:color="auto" w:fill="E1DFDD"/>
    </w:rPr>
  </w:style>
  <w:style w:type="character" w:styleId="a5">
    <w:name w:val="Emphasis"/>
    <w:basedOn w:val="a0"/>
    <w:uiPriority w:val="20"/>
    <w:qFormat/>
    <w:rsid w:val="00162C14"/>
    <w:rPr>
      <w:i/>
      <w:iCs/>
    </w:rPr>
  </w:style>
  <w:style w:type="paragraph" w:styleId="a6">
    <w:name w:val="Normal (Web)"/>
    <w:basedOn w:val="a"/>
    <w:uiPriority w:val="99"/>
    <w:unhideWhenUsed/>
    <w:rsid w:val="00102223"/>
    <w:pPr>
      <w:spacing w:before="100" w:beforeAutospacing="1" w:after="100" w:afterAutospacing="1"/>
    </w:pPr>
    <w:rPr>
      <w:rFonts w:ascii="Times New Roman" w:hAnsi="Times New Roman" w:cs="Times New Roman"/>
      <w:lang w:eastAsia="ru-RU"/>
    </w:rPr>
  </w:style>
  <w:style w:type="character" w:styleId="a7">
    <w:name w:val="Strong"/>
    <w:basedOn w:val="a0"/>
    <w:uiPriority w:val="22"/>
    <w:qFormat/>
    <w:rsid w:val="00DA1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384">
      <w:bodyDiv w:val="1"/>
      <w:marLeft w:val="0"/>
      <w:marRight w:val="0"/>
      <w:marTop w:val="0"/>
      <w:marBottom w:val="0"/>
      <w:divBdr>
        <w:top w:val="none" w:sz="0" w:space="0" w:color="auto"/>
        <w:left w:val="none" w:sz="0" w:space="0" w:color="auto"/>
        <w:bottom w:val="none" w:sz="0" w:space="0" w:color="auto"/>
        <w:right w:val="none" w:sz="0" w:space="0" w:color="auto"/>
      </w:divBdr>
    </w:div>
    <w:div w:id="48263713">
      <w:bodyDiv w:val="1"/>
      <w:marLeft w:val="0"/>
      <w:marRight w:val="0"/>
      <w:marTop w:val="0"/>
      <w:marBottom w:val="0"/>
      <w:divBdr>
        <w:top w:val="none" w:sz="0" w:space="0" w:color="auto"/>
        <w:left w:val="none" w:sz="0" w:space="0" w:color="auto"/>
        <w:bottom w:val="none" w:sz="0" w:space="0" w:color="auto"/>
        <w:right w:val="none" w:sz="0" w:space="0" w:color="auto"/>
      </w:divBdr>
    </w:div>
    <w:div w:id="97213918">
      <w:bodyDiv w:val="1"/>
      <w:marLeft w:val="0"/>
      <w:marRight w:val="0"/>
      <w:marTop w:val="0"/>
      <w:marBottom w:val="0"/>
      <w:divBdr>
        <w:top w:val="none" w:sz="0" w:space="0" w:color="auto"/>
        <w:left w:val="none" w:sz="0" w:space="0" w:color="auto"/>
        <w:bottom w:val="none" w:sz="0" w:space="0" w:color="auto"/>
        <w:right w:val="none" w:sz="0" w:space="0" w:color="auto"/>
      </w:divBdr>
    </w:div>
    <w:div w:id="103354801">
      <w:bodyDiv w:val="1"/>
      <w:marLeft w:val="0"/>
      <w:marRight w:val="0"/>
      <w:marTop w:val="0"/>
      <w:marBottom w:val="0"/>
      <w:divBdr>
        <w:top w:val="none" w:sz="0" w:space="0" w:color="auto"/>
        <w:left w:val="none" w:sz="0" w:space="0" w:color="auto"/>
        <w:bottom w:val="none" w:sz="0" w:space="0" w:color="auto"/>
        <w:right w:val="none" w:sz="0" w:space="0" w:color="auto"/>
      </w:divBdr>
    </w:div>
    <w:div w:id="132868192">
      <w:bodyDiv w:val="1"/>
      <w:marLeft w:val="0"/>
      <w:marRight w:val="0"/>
      <w:marTop w:val="0"/>
      <w:marBottom w:val="0"/>
      <w:divBdr>
        <w:top w:val="none" w:sz="0" w:space="0" w:color="auto"/>
        <w:left w:val="none" w:sz="0" w:space="0" w:color="auto"/>
        <w:bottom w:val="none" w:sz="0" w:space="0" w:color="auto"/>
        <w:right w:val="none" w:sz="0" w:space="0" w:color="auto"/>
      </w:divBdr>
      <w:divsChild>
        <w:div w:id="254898254">
          <w:marLeft w:val="0"/>
          <w:marRight w:val="0"/>
          <w:marTop w:val="0"/>
          <w:marBottom w:val="0"/>
          <w:divBdr>
            <w:top w:val="none" w:sz="0" w:space="0" w:color="auto"/>
            <w:left w:val="none" w:sz="0" w:space="0" w:color="auto"/>
            <w:bottom w:val="none" w:sz="0" w:space="0" w:color="auto"/>
            <w:right w:val="none" w:sz="0" w:space="0" w:color="auto"/>
          </w:divBdr>
          <w:divsChild>
            <w:div w:id="276453416">
              <w:marLeft w:val="0"/>
              <w:marRight w:val="0"/>
              <w:marTop w:val="0"/>
              <w:marBottom w:val="0"/>
              <w:divBdr>
                <w:top w:val="none" w:sz="0" w:space="0" w:color="auto"/>
                <w:left w:val="none" w:sz="0" w:space="0" w:color="auto"/>
                <w:bottom w:val="none" w:sz="0" w:space="0" w:color="auto"/>
                <w:right w:val="none" w:sz="0" w:space="0" w:color="auto"/>
              </w:divBdr>
              <w:divsChild>
                <w:div w:id="40252243">
                  <w:marLeft w:val="0"/>
                  <w:marRight w:val="0"/>
                  <w:marTop w:val="0"/>
                  <w:marBottom w:val="0"/>
                  <w:divBdr>
                    <w:top w:val="none" w:sz="0" w:space="0" w:color="auto"/>
                    <w:left w:val="none" w:sz="0" w:space="0" w:color="auto"/>
                    <w:bottom w:val="none" w:sz="0" w:space="0" w:color="auto"/>
                    <w:right w:val="none" w:sz="0" w:space="0" w:color="auto"/>
                  </w:divBdr>
                  <w:divsChild>
                    <w:div w:id="7030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895">
      <w:bodyDiv w:val="1"/>
      <w:marLeft w:val="0"/>
      <w:marRight w:val="0"/>
      <w:marTop w:val="0"/>
      <w:marBottom w:val="0"/>
      <w:divBdr>
        <w:top w:val="none" w:sz="0" w:space="0" w:color="auto"/>
        <w:left w:val="none" w:sz="0" w:space="0" w:color="auto"/>
        <w:bottom w:val="none" w:sz="0" w:space="0" w:color="auto"/>
        <w:right w:val="none" w:sz="0" w:space="0" w:color="auto"/>
      </w:divBdr>
      <w:divsChild>
        <w:div w:id="78795318">
          <w:marLeft w:val="0"/>
          <w:marRight w:val="0"/>
          <w:marTop w:val="0"/>
          <w:marBottom w:val="0"/>
          <w:divBdr>
            <w:top w:val="none" w:sz="0" w:space="0" w:color="auto"/>
            <w:left w:val="none" w:sz="0" w:space="0" w:color="auto"/>
            <w:bottom w:val="none" w:sz="0" w:space="0" w:color="auto"/>
            <w:right w:val="none" w:sz="0" w:space="0" w:color="auto"/>
          </w:divBdr>
          <w:divsChild>
            <w:div w:id="11537202">
              <w:marLeft w:val="0"/>
              <w:marRight w:val="0"/>
              <w:marTop w:val="0"/>
              <w:marBottom w:val="0"/>
              <w:divBdr>
                <w:top w:val="none" w:sz="0" w:space="0" w:color="auto"/>
                <w:left w:val="none" w:sz="0" w:space="0" w:color="auto"/>
                <w:bottom w:val="none" w:sz="0" w:space="0" w:color="auto"/>
                <w:right w:val="none" w:sz="0" w:space="0" w:color="auto"/>
              </w:divBdr>
              <w:divsChild>
                <w:div w:id="1605646490">
                  <w:marLeft w:val="0"/>
                  <w:marRight w:val="0"/>
                  <w:marTop w:val="0"/>
                  <w:marBottom w:val="0"/>
                  <w:divBdr>
                    <w:top w:val="none" w:sz="0" w:space="0" w:color="auto"/>
                    <w:left w:val="none" w:sz="0" w:space="0" w:color="auto"/>
                    <w:bottom w:val="none" w:sz="0" w:space="0" w:color="auto"/>
                    <w:right w:val="none" w:sz="0" w:space="0" w:color="auto"/>
                  </w:divBdr>
                  <w:divsChild>
                    <w:div w:id="1272082512">
                      <w:marLeft w:val="0"/>
                      <w:marRight w:val="0"/>
                      <w:marTop w:val="0"/>
                      <w:marBottom w:val="0"/>
                      <w:divBdr>
                        <w:top w:val="none" w:sz="0" w:space="0" w:color="auto"/>
                        <w:left w:val="none" w:sz="0" w:space="0" w:color="auto"/>
                        <w:bottom w:val="none" w:sz="0" w:space="0" w:color="auto"/>
                        <w:right w:val="none" w:sz="0" w:space="0" w:color="auto"/>
                      </w:divBdr>
                      <w:divsChild>
                        <w:div w:id="1628899591">
                          <w:marLeft w:val="0"/>
                          <w:marRight w:val="0"/>
                          <w:marTop w:val="0"/>
                          <w:marBottom w:val="0"/>
                          <w:divBdr>
                            <w:top w:val="none" w:sz="0" w:space="0" w:color="auto"/>
                            <w:left w:val="none" w:sz="0" w:space="0" w:color="auto"/>
                            <w:bottom w:val="none" w:sz="0" w:space="0" w:color="auto"/>
                            <w:right w:val="none" w:sz="0" w:space="0" w:color="auto"/>
                          </w:divBdr>
                          <w:divsChild>
                            <w:div w:id="8277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2223">
      <w:bodyDiv w:val="1"/>
      <w:marLeft w:val="0"/>
      <w:marRight w:val="0"/>
      <w:marTop w:val="0"/>
      <w:marBottom w:val="0"/>
      <w:divBdr>
        <w:top w:val="none" w:sz="0" w:space="0" w:color="auto"/>
        <w:left w:val="none" w:sz="0" w:space="0" w:color="auto"/>
        <w:bottom w:val="none" w:sz="0" w:space="0" w:color="auto"/>
        <w:right w:val="none" w:sz="0" w:space="0" w:color="auto"/>
      </w:divBdr>
    </w:div>
    <w:div w:id="183204663">
      <w:bodyDiv w:val="1"/>
      <w:marLeft w:val="0"/>
      <w:marRight w:val="0"/>
      <w:marTop w:val="0"/>
      <w:marBottom w:val="0"/>
      <w:divBdr>
        <w:top w:val="none" w:sz="0" w:space="0" w:color="auto"/>
        <w:left w:val="none" w:sz="0" w:space="0" w:color="auto"/>
        <w:bottom w:val="none" w:sz="0" w:space="0" w:color="auto"/>
        <w:right w:val="none" w:sz="0" w:space="0" w:color="auto"/>
      </w:divBdr>
    </w:div>
    <w:div w:id="184634686">
      <w:bodyDiv w:val="1"/>
      <w:marLeft w:val="0"/>
      <w:marRight w:val="0"/>
      <w:marTop w:val="0"/>
      <w:marBottom w:val="0"/>
      <w:divBdr>
        <w:top w:val="none" w:sz="0" w:space="0" w:color="auto"/>
        <w:left w:val="none" w:sz="0" w:space="0" w:color="auto"/>
        <w:bottom w:val="none" w:sz="0" w:space="0" w:color="auto"/>
        <w:right w:val="none" w:sz="0" w:space="0" w:color="auto"/>
      </w:divBdr>
    </w:div>
    <w:div w:id="201095914">
      <w:bodyDiv w:val="1"/>
      <w:marLeft w:val="0"/>
      <w:marRight w:val="0"/>
      <w:marTop w:val="0"/>
      <w:marBottom w:val="0"/>
      <w:divBdr>
        <w:top w:val="none" w:sz="0" w:space="0" w:color="auto"/>
        <w:left w:val="none" w:sz="0" w:space="0" w:color="auto"/>
        <w:bottom w:val="none" w:sz="0" w:space="0" w:color="auto"/>
        <w:right w:val="none" w:sz="0" w:space="0" w:color="auto"/>
      </w:divBdr>
    </w:div>
    <w:div w:id="202448256">
      <w:bodyDiv w:val="1"/>
      <w:marLeft w:val="0"/>
      <w:marRight w:val="0"/>
      <w:marTop w:val="0"/>
      <w:marBottom w:val="0"/>
      <w:divBdr>
        <w:top w:val="none" w:sz="0" w:space="0" w:color="auto"/>
        <w:left w:val="none" w:sz="0" w:space="0" w:color="auto"/>
        <w:bottom w:val="none" w:sz="0" w:space="0" w:color="auto"/>
        <w:right w:val="none" w:sz="0" w:space="0" w:color="auto"/>
      </w:divBdr>
    </w:div>
    <w:div w:id="228345617">
      <w:bodyDiv w:val="1"/>
      <w:marLeft w:val="0"/>
      <w:marRight w:val="0"/>
      <w:marTop w:val="0"/>
      <w:marBottom w:val="0"/>
      <w:divBdr>
        <w:top w:val="none" w:sz="0" w:space="0" w:color="auto"/>
        <w:left w:val="none" w:sz="0" w:space="0" w:color="auto"/>
        <w:bottom w:val="none" w:sz="0" w:space="0" w:color="auto"/>
        <w:right w:val="none" w:sz="0" w:space="0" w:color="auto"/>
      </w:divBdr>
    </w:div>
    <w:div w:id="236863273">
      <w:bodyDiv w:val="1"/>
      <w:marLeft w:val="0"/>
      <w:marRight w:val="0"/>
      <w:marTop w:val="0"/>
      <w:marBottom w:val="0"/>
      <w:divBdr>
        <w:top w:val="none" w:sz="0" w:space="0" w:color="auto"/>
        <w:left w:val="none" w:sz="0" w:space="0" w:color="auto"/>
        <w:bottom w:val="none" w:sz="0" w:space="0" w:color="auto"/>
        <w:right w:val="none" w:sz="0" w:space="0" w:color="auto"/>
      </w:divBdr>
    </w:div>
    <w:div w:id="242227980">
      <w:bodyDiv w:val="1"/>
      <w:marLeft w:val="0"/>
      <w:marRight w:val="0"/>
      <w:marTop w:val="0"/>
      <w:marBottom w:val="0"/>
      <w:divBdr>
        <w:top w:val="none" w:sz="0" w:space="0" w:color="auto"/>
        <w:left w:val="none" w:sz="0" w:space="0" w:color="auto"/>
        <w:bottom w:val="none" w:sz="0" w:space="0" w:color="auto"/>
        <w:right w:val="none" w:sz="0" w:space="0" w:color="auto"/>
      </w:divBdr>
    </w:div>
    <w:div w:id="263921805">
      <w:bodyDiv w:val="1"/>
      <w:marLeft w:val="0"/>
      <w:marRight w:val="0"/>
      <w:marTop w:val="0"/>
      <w:marBottom w:val="0"/>
      <w:divBdr>
        <w:top w:val="none" w:sz="0" w:space="0" w:color="auto"/>
        <w:left w:val="none" w:sz="0" w:space="0" w:color="auto"/>
        <w:bottom w:val="none" w:sz="0" w:space="0" w:color="auto"/>
        <w:right w:val="none" w:sz="0" w:space="0" w:color="auto"/>
      </w:divBdr>
      <w:divsChild>
        <w:div w:id="1751730778">
          <w:marLeft w:val="0"/>
          <w:marRight w:val="0"/>
          <w:marTop w:val="0"/>
          <w:marBottom w:val="0"/>
          <w:divBdr>
            <w:top w:val="none" w:sz="0" w:space="0" w:color="auto"/>
            <w:left w:val="none" w:sz="0" w:space="0" w:color="auto"/>
            <w:bottom w:val="none" w:sz="0" w:space="0" w:color="auto"/>
            <w:right w:val="none" w:sz="0" w:space="0" w:color="auto"/>
          </w:divBdr>
          <w:divsChild>
            <w:div w:id="1251112180">
              <w:marLeft w:val="0"/>
              <w:marRight w:val="0"/>
              <w:marTop w:val="0"/>
              <w:marBottom w:val="0"/>
              <w:divBdr>
                <w:top w:val="none" w:sz="0" w:space="0" w:color="auto"/>
                <w:left w:val="none" w:sz="0" w:space="0" w:color="auto"/>
                <w:bottom w:val="none" w:sz="0" w:space="0" w:color="auto"/>
                <w:right w:val="none" w:sz="0" w:space="0" w:color="auto"/>
              </w:divBdr>
              <w:divsChild>
                <w:div w:id="659696972">
                  <w:marLeft w:val="0"/>
                  <w:marRight w:val="0"/>
                  <w:marTop w:val="0"/>
                  <w:marBottom w:val="0"/>
                  <w:divBdr>
                    <w:top w:val="none" w:sz="0" w:space="0" w:color="auto"/>
                    <w:left w:val="none" w:sz="0" w:space="0" w:color="auto"/>
                    <w:bottom w:val="none" w:sz="0" w:space="0" w:color="auto"/>
                    <w:right w:val="none" w:sz="0" w:space="0" w:color="auto"/>
                  </w:divBdr>
                  <w:divsChild>
                    <w:div w:id="1710837313">
                      <w:marLeft w:val="0"/>
                      <w:marRight w:val="0"/>
                      <w:marTop w:val="0"/>
                      <w:marBottom w:val="0"/>
                      <w:divBdr>
                        <w:top w:val="none" w:sz="0" w:space="0" w:color="auto"/>
                        <w:left w:val="none" w:sz="0" w:space="0" w:color="auto"/>
                        <w:bottom w:val="none" w:sz="0" w:space="0" w:color="auto"/>
                        <w:right w:val="none" w:sz="0" w:space="0" w:color="auto"/>
                      </w:divBdr>
                      <w:divsChild>
                        <w:div w:id="1561210158">
                          <w:marLeft w:val="0"/>
                          <w:marRight w:val="0"/>
                          <w:marTop w:val="0"/>
                          <w:marBottom w:val="0"/>
                          <w:divBdr>
                            <w:top w:val="none" w:sz="0" w:space="0" w:color="auto"/>
                            <w:left w:val="none" w:sz="0" w:space="0" w:color="auto"/>
                            <w:bottom w:val="none" w:sz="0" w:space="0" w:color="auto"/>
                            <w:right w:val="none" w:sz="0" w:space="0" w:color="auto"/>
                          </w:divBdr>
                          <w:divsChild>
                            <w:div w:id="2633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148000">
      <w:bodyDiv w:val="1"/>
      <w:marLeft w:val="0"/>
      <w:marRight w:val="0"/>
      <w:marTop w:val="0"/>
      <w:marBottom w:val="0"/>
      <w:divBdr>
        <w:top w:val="none" w:sz="0" w:space="0" w:color="auto"/>
        <w:left w:val="none" w:sz="0" w:space="0" w:color="auto"/>
        <w:bottom w:val="none" w:sz="0" w:space="0" w:color="auto"/>
        <w:right w:val="none" w:sz="0" w:space="0" w:color="auto"/>
      </w:divBdr>
      <w:divsChild>
        <w:div w:id="211963920">
          <w:marLeft w:val="0"/>
          <w:marRight w:val="0"/>
          <w:marTop w:val="0"/>
          <w:marBottom w:val="0"/>
          <w:divBdr>
            <w:top w:val="none" w:sz="0" w:space="0" w:color="auto"/>
            <w:left w:val="none" w:sz="0" w:space="0" w:color="auto"/>
            <w:bottom w:val="none" w:sz="0" w:space="0" w:color="auto"/>
            <w:right w:val="none" w:sz="0" w:space="0" w:color="auto"/>
          </w:divBdr>
          <w:divsChild>
            <w:div w:id="227812258">
              <w:marLeft w:val="0"/>
              <w:marRight w:val="0"/>
              <w:marTop w:val="0"/>
              <w:marBottom w:val="0"/>
              <w:divBdr>
                <w:top w:val="none" w:sz="0" w:space="0" w:color="auto"/>
                <w:left w:val="none" w:sz="0" w:space="0" w:color="auto"/>
                <w:bottom w:val="none" w:sz="0" w:space="0" w:color="auto"/>
                <w:right w:val="none" w:sz="0" w:space="0" w:color="auto"/>
              </w:divBdr>
              <w:divsChild>
                <w:div w:id="1608536056">
                  <w:marLeft w:val="0"/>
                  <w:marRight w:val="0"/>
                  <w:marTop w:val="0"/>
                  <w:marBottom w:val="0"/>
                  <w:divBdr>
                    <w:top w:val="none" w:sz="0" w:space="0" w:color="auto"/>
                    <w:left w:val="none" w:sz="0" w:space="0" w:color="auto"/>
                    <w:bottom w:val="none" w:sz="0" w:space="0" w:color="auto"/>
                    <w:right w:val="none" w:sz="0" w:space="0" w:color="auto"/>
                  </w:divBdr>
                  <w:divsChild>
                    <w:div w:id="1413314427">
                      <w:marLeft w:val="0"/>
                      <w:marRight w:val="0"/>
                      <w:marTop w:val="0"/>
                      <w:marBottom w:val="0"/>
                      <w:divBdr>
                        <w:top w:val="none" w:sz="0" w:space="0" w:color="auto"/>
                        <w:left w:val="none" w:sz="0" w:space="0" w:color="auto"/>
                        <w:bottom w:val="none" w:sz="0" w:space="0" w:color="auto"/>
                        <w:right w:val="none" w:sz="0" w:space="0" w:color="auto"/>
                      </w:divBdr>
                      <w:divsChild>
                        <w:div w:id="1575319362">
                          <w:marLeft w:val="0"/>
                          <w:marRight w:val="0"/>
                          <w:marTop w:val="0"/>
                          <w:marBottom w:val="0"/>
                          <w:divBdr>
                            <w:top w:val="none" w:sz="0" w:space="0" w:color="auto"/>
                            <w:left w:val="none" w:sz="0" w:space="0" w:color="auto"/>
                            <w:bottom w:val="none" w:sz="0" w:space="0" w:color="auto"/>
                            <w:right w:val="none" w:sz="0" w:space="0" w:color="auto"/>
                          </w:divBdr>
                          <w:divsChild>
                            <w:div w:id="14135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96716">
      <w:bodyDiv w:val="1"/>
      <w:marLeft w:val="0"/>
      <w:marRight w:val="0"/>
      <w:marTop w:val="0"/>
      <w:marBottom w:val="0"/>
      <w:divBdr>
        <w:top w:val="none" w:sz="0" w:space="0" w:color="auto"/>
        <w:left w:val="none" w:sz="0" w:space="0" w:color="auto"/>
        <w:bottom w:val="none" w:sz="0" w:space="0" w:color="auto"/>
        <w:right w:val="none" w:sz="0" w:space="0" w:color="auto"/>
      </w:divBdr>
    </w:div>
    <w:div w:id="362440070">
      <w:bodyDiv w:val="1"/>
      <w:marLeft w:val="0"/>
      <w:marRight w:val="0"/>
      <w:marTop w:val="0"/>
      <w:marBottom w:val="0"/>
      <w:divBdr>
        <w:top w:val="none" w:sz="0" w:space="0" w:color="auto"/>
        <w:left w:val="none" w:sz="0" w:space="0" w:color="auto"/>
        <w:bottom w:val="none" w:sz="0" w:space="0" w:color="auto"/>
        <w:right w:val="none" w:sz="0" w:space="0" w:color="auto"/>
      </w:divBdr>
    </w:div>
    <w:div w:id="393236227">
      <w:bodyDiv w:val="1"/>
      <w:marLeft w:val="0"/>
      <w:marRight w:val="0"/>
      <w:marTop w:val="0"/>
      <w:marBottom w:val="0"/>
      <w:divBdr>
        <w:top w:val="none" w:sz="0" w:space="0" w:color="auto"/>
        <w:left w:val="none" w:sz="0" w:space="0" w:color="auto"/>
        <w:bottom w:val="none" w:sz="0" w:space="0" w:color="auto"/>
        <w:right w:val="none" w:sz="0" w:space="0" w:color="auto"/>
      </w:divBdr>
    </w:div>
    <w:div w:id="406851112">
      <w:bodyDiv w:val="1"/>
      <w:marLeft w:val="0"/>
      <w:marRight w:val="0"/>
      <w:marTop w:val="0"/>
      <w:marBottom w:val="0"/>
      <w:divBdr>
        <w:top w:val="none" w:sz="0" w:space="0" w:color="auto"/>
        <w:left w:val="none" w:sz="0" w:space="0" w:color="auto"/>
        <w:bottom w:val="none" w:sz="0" w:space="0" w:color="auto"/>
        <w:right w:val="none" w:sz="0" w:space="0" w:color="auto"/>
      </w:divBdr>
    </w:div>
    <w:div w:id="412046767">
      <w:bodyDiv w:val="1"/>
      <w:marLeft w:val="0"/>
      <w:marRight w:val="0"/>
      <w:marTop w:val="0"/>
      <w:marBottom w:val="0"/>
      <w:divBdr>
        <w:top w:val="none" w:sz="0" w:space="0" w:color="auto"/>
        <w:left w:val="none" w:sz="0" w:space="0" w:color="auto"/>
        <w:bottom w:val="none" w:sz="0" w:space="0" w:color="auto"/>
        <w:right w:val="none" w:sz="0" w:space="0" w:color="auto"/>
      </w:divBdr>
    </w:div>
    <w:div w:id="463617120">
      <w:bodyDiv w:val="1"/>
      <w:marLeft w:val="0"/>
      <w:marRight w:val="0"/>
      <w:marTop w:val="0"/>
      <w:marBottom w:val="0"/>
      <w:divBdr>
        <w:top w:val="none" w:sz="0" w:space="0" w:color="auto"/>
        <w:left w:val="none" w:sz="0" w:space="0" w:color="auto"/>
        <w:bottom w:val="none" w:sz="0" w:space="0" w:color="auto"/>
        <w:right w:val="none" w:sz="0" w:space="0" w:color="auto"/>
      </w:divBdr>
    </w:div>
    <w:div w:id="488667972">
      <w:bodyDiv w:val="1"/>
      <w:marLeft w:val="0"/>
      <w:marRight w:val="0"/>
      <w:marTop w:val="0"/>
      <w:marBottom w:val="0"/>
      <w:divBdr>
        <w:top w:val="none" w:sz="0" w:space="0" w:color="auto"/>
        <w:left w:val="none" w:sz="0" w:space="0" w:color="auto"/>
        <w:bottom w:val="none" w:sz="0" w:space="0" w:color="auto"/>
        <w:right w:val="none" w:sz="0" w:space="0" w:color="auto"/>
      </w:divBdr>
    </w:div>
    <w:div w:id="530000216">
      <w:bodyDiv w:val="1"/>
      <w:marLeft w:val="0"/>
      <w:marRight w:val="0"/>
      <w:marTop w:val="0"/>
      <w:marBottom w:val="0"/>
      <w:divBdr>
        <w:top w:val="none" w:sz="0" w:space="0" w:color="auto"/>
        <w:left w:val="none" w:sz="0" w:space="0" w:color="auto"/>
        <w:bottom w:val="none" w:sz="0" w:space="0" w:color="auto"/>
        <w:right w:val="none" w:sz="0" w:space="0" w:color="auto"/>
      </w:divBdr>
    </w:div>
    <w:div w:id="531261606">
      <w:bodyDiv w:val="1"/>
      <w:marLeft w:val="0"/>
      <w:marRight w:val="0"/>
      <w:marTop w:val="0"/>
      <w:marBottom w:val="0"/>
      <w:divBdr>
        <w:top w:val="none" w:sz="0" w:space="0" w:color="auto"/>
        <w:left w:val="none" w:sz="0" w:space="0" w:color="auto"/>
        <w:bottom w:val="none" w:sz="0" w:space="0" w:color="auto"/>
        <w:right w:val="none" w:sz="0" w:space="0" w:color="auto"/>
      </w:divBdr>
    </w:div>
    <w:div w:id="554924811">
      <w:bodyDiv w:val="1"/>
      <w:marLeft w:val="0"/>
      <w:marRight w:val="0"/>
      <w:marTop w:val="0"/>
      <w:marBottom w:val="0"/>
      <w:divBdr>
        <w:top w:val="none" w:sz="0" w:space="0" w:color="auto"/>
        <w:left w:val="none" w:sz="0" w:space="0" w:color="auto"/>
        <w:bottom w:val="none" w:sz="0" w:space="0" w:color="auto"/>
        <w:right w:val="none" w:sz="0" w:space="0" w:color="auto"/>
      </w:divBdr>
    </w:div>
    <w:div w:id="557326087">
      <w:bodyDiv w:val="1"/>
      <w:marLeft w:val="0"/>
      <w:marRight w:val="0"/>
      <w:marTop w:val="0"/>
      <w:marBottom w:val="0"/>
      <w:divBdr>
        <w:top w:val="none" w:sz="0" w:space="0" w:color="auto"/>
        <w:left w:val="none" w:sz="0" w:space="0" w:color="auto"/>
        <w:bottom w:val="none" w:sz="0" w:space="0" w:color="auto"/>
        <w:right w:val="none" w:sz="0" w:space="0" w:color="auto"/>
      </w:divBdr>
    </w:div>
    <w:div w:id="601300951">
      <w:bodyDiv w:val="1"/>
      <w:marLeft w:val="0"/>
      <w:marRight w:val="0"/>
      <w:marTop w:val="0"/>
      <w:marBottom w:val="0"/>
      <w:divBdr>
        <w:top w:val="none" w:sz="0" w:space="0" w:color="auto"/>
        <w:left w:val="none" w:sz="0" w:space="0" w:color="auto"/>
        <w:bottom w:val="none" w:sz="0" w:space="0" w:color="auto"/>
        <w:right w:val="none" w:sz="0" w:space="0" w:color="auto"/>
      </w:divBdr>
    </w:div>
    <w:div w:id="637416142">
      <w:bodyDiv w:val="1"/>
      <w:marLeft w:val="0"/>
      <w:marRight w:val="0"/>
      <w:marTop w:val="0"/>
      <w:marBottom w:val="0"/>
      <w:divBdr>
        <w:top w:val="none" w:sz="0" w:space="0" w:color="auto"/>
        <w:left w:val="none" w:sz="0" w:space="0" w:color="auto"/>
        <w:bottom w:val="none" w:sz="0" w:space="0" w:color="auto"/>
        <w:right w:val="none" w:sz="0" w:space="0" w:color="auto"/>
      </w:divBdr>
    </w:div>
    <w:div w:id="637491309">
      <w:bodyDiv w:val="1"/>
      <w:marLeft w:val="0"/>
      <w:marRight w:val="0"/>
      <w:marTop w:val="0"/>
      <w:marBottom w:val="0"/>
      <w:divBdr>
        <w:top w:val="none" w:sz="0" w:space="0" w:color="auto"/>
        <w:left w:val="none" w:sz="0" w:space="0" w:color="auto"/>
        <w:bottom w:val="none" w:sz="0" w:space="0" w:color="auto"/>
        <w:right w:val="none" w:sz="0" w:space="0" w:color="auto"/>
      </w:divBdr>
    </w:div>
    <w:div w:id="653098150">
      <w:bodyDiv w:val="1"/>
      <w:marLeft w:val="0"/>
      <w:marRight w:val="0"/>
      <w:marTop w:val="0"/>
      <w:marBottom w:val="0"/>
      <w:divBdr>
        <w:top w:val="none" w:sz="0" w:space="0" w:color="auto"/>
        <w:left w:val="none" w:sz="0" w:space="0" w:color="auto"/>
        <w:bottom w:val="none" w:sz="0" w:space="0" w:color="auto"/>
        <w:right w:val="none" w:sz="0" w:space="0" w:color="auto"/>
      </w:divBdr>
    </w:div>
    <w:div w:id="654647052">
      <w:bodyDiv w:val="1"/>
      <w:marLeft w:val="0"/>
      <w:marRight w:val="0"/>
      <w:marTop w:val="0"/>
      <w:marBottom w:val="0"/>
      <w:divBdr>
        <w:top w:val="none" w:sz="0" w:space="0" w:color="auto"/>
        <w:left w:val="none" w:sz="0" w:space="0" w:color="auto"/>
        <w:bottom w:val="none" w:sz="0" w:space="0" w:color="auto"/>
        <w:right w:val="none" w:sz="0" w:space="0" w:color="auto"/>
      </w:divBdr>
    </w:div>
    <w:div w:id="670178515">
      <w:bodyDiv w:val="1"/>
      <w:marLeft w:val="0"/>
      <w:marRight w:val="0"/>
      <w:marTop w:val="0"/>
      <w:marBottom w:val="0"/>
      <w:divBdr>
        <w:top w:val="none" w:sz="0" w:space="0" w:color="auto"/>
        <w:left w:val="none" w:sz="0" w:space="0" w:color="auto"/>
        <w:bottom w:val="none" w:sz="0" w:space="0" w:color="auto"/>
        <w:right w:val="none" w:sz="0" w:space="0" w:color="auto"/>
      </w:divBdr>
    </w:div>
    <w:div w:id="672610454">
      <w:bodyDiv w:val="1"/>
      <w:marLeft w:val="0"/>
      <w:marRight w:val="0"/>
      <w:marTop w:val="0"/>
      <w:marBottom w:val="0"/>
      <w:divBdr>
        <w:top w:val="none" w:sz="0" w:space="0" w:color="auto"/>
        <w:left w:val="none" w:sz="0" w:space="0" w:color="auto"/>
        <w:bottom w:val="none" w:sz="0" w:space="0" w:color="auto"/>
        <w:right w:val="none" w:sz="0" w:space="0" w:color="auto"/>
      </w:divBdr>
    </w:div>
    <w:div w:id="681250512">
      <w:bodyDiv w:val="1"/>
      <w:marLeft w:val="0"/>
      <w:marRight w:val="0"/>
      <w:marTop w:val="0"/>
      <w:marBottom w:val="0"/>
      <w:divBdr>
        <w:top w:val="none" w:sz="0" w:space="0" w:color="auto"/>
        <w:left w:val="none" w:sz="0" w:space="0" w:color="auto"/>
        <w:bottom w:val="none" w:sz="0" w:space="0" w:color="auto"/>
        <w:right w:val="none" w:sz="0" w:space="0" w:color="auto"/>
      </w:divBdr>
    </w:div>
    <w:div w:id="683282578">
      <w:bodyDiv w:val="1"/>
      <w:marLeft w:val="0"/>
      <w:marRight w:val="0"/>
      <w:marTop w:val="0"/>
      <w:marBottom w:val="0"/>
      <w:divBdr>
        <w:top w:val="none" w:sz="0" w:space="0" w:color="auto"/>
        <w:left w:val="none" w:sz="0" w:space="0" w:color="auto"/>
        <w:bottom w:val="none" w:sz="0" w:space="0" w:color="auto"/>
        <w:right w:val="none" w:sz="0" w:space="0" w:color="auto"/>
      </w:divBdr>
    </w:div>
    <w:div w:id="692653620">
      <w:bodyDiv w:val="1"/>
      <w:marLeft w:val="0"/>
      <w:marRight w:val="0"/>
      <w:marTop w:val="0"/>
      <w:marBottom w:val="0"/>
      <w:divBdr>
        <w:top w:val="none" w:sz="0" w:space="0" w:color="auto"/>
        <w:left w:val="none" w:sz="0" w:space="0" w:color="auto"/>
        <w:bottom w:val="none" w:sz="0" w:space="0" w:color="auto"/>
        <w:right w:val="none" w:sz="0" w:space="0" w:color="auto"/>
      </w:divBdr>
    </w:div>
    <w:div w:id="694693219">
      <w:bodyDiv w:val="1"/>
      <w:marLeft w:val="0"/>
      <w:marRight w:val="0"/>
      <w:marTop w:val="0"/>
      <w:marBottom w:val="0"/>
      <w:divBdr>
        <w:top w:val="none" w:sz="0" w:space="0" w:color="auto"/>
        <w:left w:val="none" w:sz="0" w:space="0" w:color="auto"/>
        <w:bottom w:val="none" w:sz="0" w:space="0" w:color="auto"/>
        <w:right w:val="none" w:sz="0" w:space="0" w:color="auto"/>
      </w:divBdr>
    </w:div>
    <w:div w:id="707754258">
      <w:bodyDiv w:val="1"/>
      <w:marLeft w:val="0"/>
      <w:marRight w:val="0"/>
      <w:marTop w:val="0"/>
      <w:marBottom w:val="0"/>
      <w:divBdr>
        <w:top w:val="none" w:sz="0" w:space="0" w:color="auto"/>
        <w:left w:val="none" w:sz="0" w:space="0" w:color="auto"/>
        <w:bottom w:val="none" w:sz="0" w:space="0" w:color="auto"/>
        <w:right w:val="none" w:sz="0" w:space="0" w:color="auto"/>
      </w:divBdr>
    </w:div>
    <w:div w:id="709887296">
      <w:bodyDiv w:val="1"/>
      <w:marLeft w:val="0"/>
      <w:marRight w:val="0"/>
      <w:marTop w:val="0"/>
      <w:marBottom w:val="0"/>
      <w:divBdr>
        <w:top w:val="none" w:sz="0" w:space="0" w:color="auto"/>
        <w:left w:val="none" w:sz="0" w:space="0" w:color="auto"/>
        <w:bottom w:val="none" w:sz="0" w:space="0" w:color="auto"/>
        <w:right w:val="none" w:sz="0" w:space="0" w:color="auto"/>
      </w:divBdr>
    </w:div>
    <w:div w:id="734357666">
      <w:bodyDiv w:val="1"/>
      <w:marLeft w:val="0"/>
      <w:marRight w:val="0"/>
      <w:marTop w:val="0"/>
      <w:marBottom w:val="0"/>
      <w:divBdr>
        <w:top w:val="none" w:sz="0" w:space="0" w:color="auto"/>
        <w:left w:val="none" w:sz="0" w:space="0" w:color="auto"/>
        <w:bottom w:val="none" w:sz="0" w:space="0" w:color="auto"/>
        <w:right w:val="none" w:sz="0" w:space="0" w:color="auto"/>
      </w:divBdr>
    </w:div>
    <w:div w:id="780298296">
      <w:bodyDiv w:val="1"/>
      <w:marLeft w:val="0"/>
      <w:marRight w:val="0"/>
      <w:marTop w:val="0"/>
      <w:marBottom w:val="0"/>
      <w:divBdr>
        <w:top w:val="none" w:sz="0" w:space="0" w:color="auto"/>
        <w:left w:val="none" w:sz="0" w:space="0" w:color="auto"/>
        <w:bottom w:val="none" w:sz="0" w:space="0" w:color="auto"/>
        <w:right w:val="none" w:sz="0" w:space="0" w:color="auto"/>
      </w:divBdr>
      <w:divsChild>
        <w:div w:id="1686204825">
          <w:marLeft w:val="0"/>
          <w:marRight w:val="0"/>
          <w:marTop w:val="0"/>
          <w:marBottom w:val="0"/>
          <w:divBdr>
            <w:top w:val="none" w:sz="0" w:space="0" w:color="auto"/>
            <w:left w:val="none" w:sz="0" w:space="0" w:color="auto"/>
            <w:bottom w:val="none" w:sz="0" w:space="0" w:color="auto"/>
            <w:right w:val="none" w:sz="0" w:space="0" w:color="auto"/>
          </w:divBdr>
          <w:divsChild>
            <w:div w:id="88702951">
              <w:marLeft w:val="0"/>
              <w:marRight w:val="0"/>
              <w:marTop w:val="0"/>
              <w:marBottom w:val="0"/>
              <w:divBdr>
                <w:top w:val="none" w:sz="0" w:space="0" w:color="auto"/>
                <w:left w:val="none" w:sz="0" w:space="0" w:color="auto"/>
                <w:bottom w:val="none" w:sz="0" w:space="0" w:color="auto"/>
                <w:right w:val="none" w:sz="0" w:space="0" w:color="auto"/>
              </w:divBdr>
              <w:divsChild>
                <w:div w:id="17563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79314">
      <w:bodyDiv w:val="1"/>
      <w:marLeft w:val="0"/>
      <w:marRight w:val="0"/>
      <w:marTop w:val="0"/>
      <w:marBottom w:val="0"/>
      <w:divBdr>
        <w:top w:val="none" w:sz="0" w:space="0" w:color="auto"/>
        <w:left w:val="none" w:sz="0" w:space="0" w:color="auto"/>
        <w:bottom w:val="none" w:sz="0" w:space="0" w:color="auto"/>
        <w:right w:val="none" w:sz="0" w:space="0" w:color="auto"/>
      </w:divBdr>
    </w:div>
    <w:div w:id="839005221">
      <w:bodyDiv w:val="1"/>
      <w:marLeft w:val="0"/>
      <w:marRight w:val="0"/>
      <w:marTop w:val="0"/>
      <w:marBottom w:val="0"/>
      <w:divBdr>
        <w:top w:val="none" w:sz="0" w:space="0" w:color="auto"/>
        <w:left w:val="none" w:sz="0" w:space="0" w:color="auto"/>
        <w:bottom w:val="none" w:sz="0" w:space="0" w:color="auto"/>
        <w:right w:val="none" w:sz="0" w:space="0" w:color="auto"/>
      </w:divBdr>
    </w:div>
    <w:div w:id="849560008">
      <w:bodyDiv w:val="1"/>
      <w:marLeft w:val="0"/>
      <w:marRight w:val="0"/>
      <w:marTop w:val="0"/>
      <w:marBottom w:val="0"/>
      <w:divBdr>
        <w:top w:val="none" w:sz="0" w:space="0" w:color="auto"/>
        <w:left w:val="none" w:sz="0" w:space="0" w:color="auto"/>
        <w:bottom w:val="none" w:sz="0" w:space="0" w:color="auto"/>
        <w:right w:val="none" w:sz="0" w:space="0" w:color="auto"/>
      </w:divBdr>
    </w:div>
    <w:div w:id="864556659">
      <w:bodyDiv w:val="1"/>
      <w:marLeft w:val="0"/>
      <w:marRight w:val="0"/>
      <w:marTop w:val="0"/>
      <w:marBottom w:val="0"/>
      <w:divBdr>
        <w:top w:val="none" w:sz="0" w:space="0" w:color="auto"/>
        <w:left w:val="none" w:sz="0" w:space="0" w:color="auto"/>
        <w:bottom w:val="none" w:sz="0" w:space="0" w:color="auto"/>
        <w:right w:val="none" w:sz="0" w:space="0" w:color="auto"/>
      </w:divBdr>
    </w:div>
    <w:div w:id="872614857">
      <w:bodyDiv w:val="1"/>
      <w:marLeft w:val="0"/>
      <w:marRight w:val="0"/>
      <w:marTop w:val="0"/>
      <w:marBottom w:val="0"/>
      <w:divBdr>
        <w:top w:val="none" w:sz="0" w:space="0" w:color="auto"/>
        <w:left w:val="none" w:sz="0" w:space="0" w:color="auto"/>
        <w:bottom w:val="none" w:sz="0" w:space="0" w:color="auto"/>
        <w:right w:val="none" w:sz="0" w:space="0" w:color="auto"/>
      </w:divBdr>
    </w:div>
    <w:div w:id="926572941">
      <w:bodyDiv w:val="1"/>
      <w:marLeft w:val="0"/>
      <w:marRight w:val="0"/>
      <w:marTop w:val="0"/>
      <w:marBottom w:val="0"/>
      <w:divBdr>
        <w:top w:val="none" w:sz="0" w:space="0" w:color="auto"/>
        <w:left w:val="none" w:sz="0" w:space="0" w:color="auto"/>
        <w:bottom w:val="none" w:sz="0" w:space="0" w:color="auto"/>
        <w:right w:val="none" w:sz="0" w:space="0" w:color="auto"/>
      </w:divBdr>
    </w:div>
    <w:div w:id="935863646">
      <w:bodyDiv w:val="1"/>
      <w:marLeft w:val="0"/>
      <w:marRight w:val="0"/>
      <w:marTop w:val="0"/>
      <w:marBottom w:val="0"/>
      <w:divBdr>
        <w:top w:val="none" w:sz="0" w:space="0" w:color="auto"/>
        <w:left w:val="none" w:sz="0" w:space="0" w:color="auto"/>
        <w:bottom w:val="none" w:sz="0" w:space="0" w:color="auto"/>
        <w:right w:val="none" w:sz="0" w:space="0" w:color="auto"/>
      </w:divBdr>
    </w:div>
    <w:div w:id="937131072">
      <w:bodyDiv w:val="1"/>
      <w:marLeft w:val="0"/>
      <w:marRight w:val="0"/>
      <w:marTop w:val="0"/>
      <w:marBottom w:val="0"/>
      <w:divBdr>
        <w:top w:val="none" w:sz="0" w:space="0" w:color="auto"/>
        <w:left w:val="none" w:sz="0" w:space="0" w:color="auto"/>
        <w:bottom w:val="none" w:sz="0" w:space="0" w:color="auto"/>
        <w:right w:val="none" w:sz="0" w:space="0" w:color="auto"/>
      </w:divBdr>
    </w:div>
    <w:div w:id="941105564">
      <w:bodyDiv w:val="1"/>
      <w:marLeft w:val="0"/>
      <w:marRight w:val="0"/>
      <w:marTop w:val="0"/>
      <w:marBottom w:val="0"/>
      <w:divBdr>
        <w:top w:val="none" w:sz="0" w:space="0" w:color="auto"/>
        <w:left w:val="none" w:sz="0" w:space="0" w:color="auto"/>
        <w:bottom w:val="none" w:sz="0" w:space="0" w:color="auto"/>
        <w:right w:val="none" w:sz="0" w:space="0" w:color="auto"/>
      </w:divBdr>
      <w:divsChild>
        <w:div w:id="281032442">
          <w:marLeft w:val="0"/>
          <w:marRight w:val="0"/>
          <w:marTop w:val="0"/>
          <w:marBottom w:val="0"/>
          <w:divBdr>
            <w:top w:val="none" w:sz="0" w:space="0" w:color="auto"/>
            <w:left w:val="none" w:sz="0" w:space="0" w:color="auto"/>
            <w:bottom w:val="none" w:sz="0" w:space="0" w:color="auto"/>
            <w:right w:val="none" w:sz="0" w:space="0" w:color="auto"/>
          </w:divBdr>
          <w:divsChild>
            <w:div w:id="687489109">
              <w:marLeft w:val="0"/>
              <w:marRight w:val="0"/>
              <w:marTop w:val="0"/>
              <w:marBottom w:val="0"/>
              <w:divBdr>
                <w:top w:val="none" w:sz="0" w:space="0" w:color="auto"/>
                <w:left w:val="none" w:sz="0" w:space="0" w:color="auto"/>
                <w:bottom w:val="none" w:sz="0" w:space="0" w:color="auto"/>
                <w:right w:val="none" w:sz="0" w:space="0" w:color="auto"/>
              </w:divBdr>
              <w:divsChild>
                <w:div w:id="1997495607">
                  <w:marLeft w:val="0"/>
                  <w:marRight w:val="0"/>
                  <w:marTop w:val="0"/>
                  <w:marBottom w:val="0"/>
                  <w:divBdr>
                    <w:top w:val="none" w:sz="0" w:space="0" w:color="auto"/>
                    <w:left w:val="none" w:sz="0" w:space="0" w:color="auto"/>
                    <w:bottom w:val="none" w:sz="0" w:space="0" w:color="auto"/>
                    <w:right w:val="none" w:sz="0" w:space="0" w:color="auto"/>
                  </w:divBdr>
                  <w:divsChild>
                    <w:div w:id="152188344">
                      <w:marLeft w:val="0"/>
                      <w:marRight w:val="0"/>
                      <w:marTop w:val="0"/>
                      <w:marBottom w:val="0"/>
                      <w:divBdr>
                        <w:top w:val="none" w:sz="0" w:space="0" w:color="auto"/>
                        <w:left w:val="none" w:sz="0" w:space="0" w:color="auto"/>
                        <w:bottom w:val="none" w:sz="0" w:space="0" w:color="auto"/>
                        <w:right w:val="none" w:sz="0" w:space="0" w:color="auto"/>
                      </w:divBdr>
                      <w:divsChild>
                        <w:div w:id="1702170101">
                          <w:marLeft w:val="0"/>
                          <w:marRight w:val="0"/>
                          <w:marTop w:val="0"/>
                          <w:marBottom w:val="0"/>
                          <w:divBdr>
                            <w:top w:val="none" w:sz="0" w:space="0" w:color="auto"/>
                            <w:left w:val="none" w:sz="0" w:space="0" w:color="auto"/>
                            <w:bottom w:val="none" w:sz="0" w:space="0" w:color="auto"/>
                            <w:right w:val="none" w:sz="0" w:space="0" w:color="auto"/>
                          </w:divBdr>
                          <w:divsChild>
                            <w:div w:id="20837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129024">
      <w:bodyDiv w:val="1"/>
      <w:marLeft w:val="0"/>
      <w:marRight w:val="0"/>
      <w:marTop w:val="0"/>
      <w:marBottom w:val="0"/>
      <w:divBdr>
        <w:top w:val="none" w:sz="0" w:space="0" w:color="auto"/>
        <w:left w:val="none" w:sz="0" w:space="0" w:color="auto"/>
        <w:bottom w:val="none" w:sz="0" w:space="0" w:color="auto"/>
        <w:right w:val="none" w:sz="0" w:space="0" w:color="auto"/>
      </w:divBdr>
    </w:div>
    <w:div w:id="967903978">
      <w:bodyDiv w:val="1"/>
      <w:marLeft w:val="0"/>
      <w:marRight w:val="0"/>
      <w:marTop w:val="0"/>
      <w:marBottom w:val="0"/>
      <w:divBdr>
        <w:top w:val="none" w:sz="0" w:space="0" w:color="auto"/>
        <w:left w:val="none" w:sz="0" w:space="0" w:color="auto"/>
        <w:bottom w:val="none" w:sz="0" w:space="0" w:color="auto"/>
        <w:right w:val="none" w:sz="0" w:space="0" w:color="auto"/>
      </w:divBdr>
    </w:div>
    <w:div w:id="982202479">
      <w:bodyDiv w:val="1"/>
      <w:marLeft w:val="0"/>
      <w:marRight w:val="0"/>
      <w:marTop w:val="0"/>
      <w:marBottom w:val="0"/>
      <w:divBdr>
        <w:top w:val="none" w:sz="0" w:space="0" w:color="auto"/>
        <w:left w:val="none" w:sz="0" w:space="0" w:color="auto"/>
        <w:bottom w:val="none" w:sz="0" w:space="0" w:color="auto"/>
        <w:right w:val="none" w:sz="0" w:space="0" w:color="auto"/>
      </w:divBdr>
    </w:div>
    <w:div w:id="999387994">
      <w:bodyDiv w:val="1"/>
      <w:marLeft w:val="0"/>
      <w:marRight w:val="0"/>
      <w:marTop w:val="0"/>
      <w:marBottom w:val="0"/>
      <w:divBdr>
        <w:top w:val="none" w:sz="0" w:space="0" w:color="auto"/>
        <w:left w:val="none" w:sz="0" w:space="0" w:color="auto"/>
        <w:bottom w:val="none" w:sz="0" w:space="0" w:color="auto"/>
        <w:right w:val="none" w:sz="0" w:space="0" w:color="auto"/>
      </w:divBdr>
    </w:div>
    <w:div w:id="1034423898">
      <w:bodyDiv w:val="1"/>
      <w:marLeft w:val="0"/>
      <w:marRight w:val="0"/>
      <w:marTop w:val="0"/>
      <w:marBottom w:val="0"/>
      <w:divBdr>
        <w:top w:val="none" w:sz="0" w:space="0" w:color="auto"/>
        <w:left w:val="none" w:sz="0" w:space="0" w:color="auto"/>
        <w:bottom w:val="none" w:sz="0" w:space="0" w:color="auto"/>
        <w:right w:val="none" w:sz="0" w:space="0" w:color="auto"/>
      </w:divBdr>
    </w:div>
    <w:div w:id="1053576576">
      <w:bodyDiv w:val="1"/>
      <w:marLeft w:val="0"/>
      <w:marRight w:val="0"/>
      <w:marTop w:val="0"/>
      <w:marBottom w:val="0"/>
      <w:divBdr>
        <w:top w:val="none" w:sz="0" w:space="0" w:color="auto"/>
        <w:left w:val="none" w:sz="0" w:space="0" w:color="auto"/>
        <w:bottom w:val="none" w:sz="0" w:space="0" w:color="auto"/>
        <w:right w:val="none" w:sz="0" w:space="0" w:color="auto"/>
      </w:divBdr>
    </w:div>
    <w:div w:id="1133669414">
      <w:bodyDiv w:val="1"/>
      <w:marLeft w:val="0"/>
      <w:marRight w:val="0"/>
      <w:marTop w:val="0"/>
      <w:marBottom w:val="0"/>
      <w:divBdr>
        <w:top w:val="none" w:sz="0" w:space="0" w:color="auto"/>
        <w:left w:val="none" w:sz="0" w:space="0" w:color="auto"/>
        <w:bottom w:val="none" w:sz="0" w:space="0" w:color="auto"/>
        <w:right w:val="none" w:sz="0" w:space="0" w:color="auto"/>
      </w:divBdr>
    </w:div>
    <w:div w:id="1171336905">
      <w:bodyDiv w:val="1"/>
      <w:marLeft w:val="0"/>
      <w:marRight w:val="0"/>
      <w:marTop w:val="0"/>
      <w:marBottom w:val="0"/>
      <w:divBdr>
        <w:top w:val="none" w:sz="0" w:space="0" w:color="auto"/>
        <w:left w:val="none" w:sz="0" w:space="0" w:color="auto"/>
        <w:bottom w:val="none" w:sz="0" w:space="0" w:color="auto"/>
        <w:right w:val="none" w:sz="0" w:space="0" w:color="auto"/>
      </w:divBdr>
    </w:div>
    <w:div w:id="1184633758">
      <w:bodyDiv w:val="1"/>
      <w:marLeft w:val="0"/>
      <w:marRight w:val="0"/>
      <w:marTop w:val="0"/>
      <w:marBottom w:val="0"/>
      <w:divBdr>
        <w:top w:val="none" w:sz="0" w:space="0" w:color="auto"/>
        <w:left w:val="none" w:sz="0" w:space="0" w:color="auto"/>
        <w:bottom w:val="none" w:sz="0" w:space="0" w:color="auto"/>
        <w:right w:val="none" w:sz="0" w:space="0" w:color="auto"/>
      </w:divBdr>
      <w:divsChild>
        <w:div w:id="1301425651">
          <w:marLeft w:val="0"/>
          <w:marRight w:val="0"/>
          <w:marTop w:val="0"/>
          <w:marBottom w:val="0"/>
          <w:divBdr>
            <w:top w:val="none" w:sz="0" w:space="0" w:color="auto"/>
            <w:left w:val="none" w:sz="0" w:space="0" w:color="auto"/>
            <w:bottom w:val="none" w:sz="0" w:space="0" w:color="auto"/>
            <w:right w:val="none" w:sz="0" w:space="0" w:color="auto"/>
          </w:divBdr>
          <w:divsChild>
            <w:div w:id="799613803">
              <w:marLeft w:val="0"/>
              <w:marRight w:val="0"/>
              <w:marTop w:val="100"/>
              <w:marBottom w:val="0"/>
              <w:divBdr>
                <w:top w:val="none" w:sz="0" w:space="0" w:color="auto"/>
                <w:left w:val="none" w:sz="0" w:space="0" w:color="auto"/>
                <w:bottom w:val="none" w:sz="0" w:space="0" w:color="auto"/>
                <w:right w:val="none" w:sz="0" w:space="0" w:color="auto"/>
              </w:divBdr>
              <w:divsChild>
                <w:div w:id="201284956">
                  <w:marLeft w:val="0"/>
                  <w:marRight w:val="0"/>
                  <w:marTop w:val="0"/>
                  <w:marBottom w:val="0"/>
                  <w:divBdr>
                    <w:top w:val="none" w:sz="0" w:space="0" w:color="auto"/>
                    <w:left w:val="none" w:sz="0" w:space="0" w:color="auto"/>
                    <w:bottom w:val="none" w:sz="0" w:space="0" w:color="auto"/>
                    <w:right w:val="none" w:sz="0" w:space="0" w:color="auto"/>
                  </w:divBdr>
                  <w:divsChild>
                    <w:div w:id="440102583">
                      <w:marLeft w:val="0"/>
                      <w:marRight w:val="0"/>
                      <w:marTop w:val="0"/>
                      <w:marBottom w:val="0"/>
                      <w:divBdr>
                        <w:top w:val="none" w:sz="0" w:space="0" w:color="auto"/>
                        <w:left w:val="none" w:sz="0" w:space="0" w:color="auto"/>
                        <w:bottom w:val="none" w:sz="0" w:space="0" w:color="auto"/>
                        <w:right w:val="none" w:sz="0" w:space="0" w:color="auto"/>
                      </w:divBdr>
                      <w:divsChild>
                        <w:div w:id="107509759">
                          <w:marLeft w:val="0"/>
                          <w:marRight w:val="0"/>
                          <w:marTop w:val="0"/>
                          <w:marBottom w:val="0"/>
                          <w:divBdr>
                            <w:top w:val="none" w:sz="0" w:space="0" w:color="auto"/>
                            <w:left w:val="none" w:sz="0" w:space="0" w:color="auto"/>
                            <w:bottom w:val="none" w:sz="0" w:space="0" w:color="auto"/>
                            <w:right w:val="none" w:sz="0" w:space="0" w:color="auto"/>
                          </w:divBdr>
                          <w:divsChild>
                            <w:div w:id="74226356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99553">
      <w:bodyDiv w:val="1"/>
      <w:marLeft w:val="0"/>
      <w:marRight w:val="0"/>
      <w:marTop w:val="0"/>
      <w:marBottom w:val="0"/>
      <w:divBdr>
        <w:top w:val="none" w:sz="0" w:space="0" w:color="auto"/>
        <w:left w:val="none" w:sz="0" w:space="0" w:color="auto"/>
        <w:bottom w:val="none" w:sz="0" w:space="0" w:color="auto"/>
        <w:right w:val="none" w:sz="0" w:space="0" w:color="auto"/>
      </w:divBdr>
    </w:div>
    <w:div w:id="1198011788">
      <w:bodyDiv w:val="1"/>
      <w:marLeft w:val="0"/>
      <w:marRight w:val="0"/>
      <w:marTop w:val="0"/>
      <w:marBottom w:val="0"/>
      <w:divBdr>
        <w:top w:val="none" w:sz="0" w:space="0" w:color="auto"/>
        <w:left w:val="none" w:sz="0" w:space="0" w:color="auto"/>
        <w:bottom w:val="none" w:sz="0" w:space="0" w:color="auto"/>
        <w:right w:val="none" w:sz="0" w:space="0" w:color="auto"/>
      </w:divBdr>
    </w:div>
    <w:div w:id="1204246705">
      <w:bodyDiv w:val="1"/>
      <w:marLeft w:val="0"/>
      <w:marRight w:val="0"/>
      <w:marTop w:val="0"/>
      <w:marBottom w:val="0"/>
      <w:divBdr>
        <w:top w:val="none" w:sz="0" w:space="0" w:color="auto"/>
        <w:left w:val="none" w:sz="0" w:space="0" w:color="auto"/>
        <w:bottom w:val="none" w:sz="0" w:space="0" w:color="auto"/>
        <w:right w:val="none" w:sz="0" w:space="0" w:color="auto"/>
      </w:divBdr>
    </w:div>
    <w:div w:id="1210916099">
      <w:bodyDiv w:val="1"/>
      <w:marLeft w:val="0"/>
      <w:marRight w:val="0"/>
      <w:marTop w:val="0"/>
      <w:marBottom w:val="0"/>
      <w:divBdr>
        <w:top w:val="none" w:sz="0" w:space="0" w:color="auto"/>
        <w:left w:val="none" w:sz="0" w:space="0" w:color="auto"/>
        <w:bottom w:val="none" w:sz="0" w:space="0" w:color="auto"/>
        <w:right w:val="none" w:sz="0" w:space="0" w:color="auto"/>
      </w:divBdr>
    </w:div>
    <w:div w:id="1220938790">
      <w:bodyDiv w:val="1"/>
      <w:marLeft w:val="0"/>
      <w:marRight w:val="0"/>
      <w:marTop w:val="0"/>
      <w:marBottom w:val="0"/>
      <w:divBdr>
        <w:top w:val="none" w:sz="0" w:space="0" w:color="auto"/>
        <w:left w:val="none" w:sz="0" w:space="0" w:color="auto"/>
        <w:bottom w:val="none" w:sz="0" w:space="0" w:color="auto"/>
        <w:right w:val="none" w:sz="0" w:space="0" w:color="auto"/>
      </w:divBdr>
    </w:div>
    <w:div w:id="1221089696">
      <w:bodyDiv w:val="1"/>
      <w:marLeft w:val="0"/>
      <w:marRight w:val="0"/>
      <w:marTop w:val="0"/>
      <w:marBottom w:val="0"/>
      <w:divBdr>
        <w:top w:val="none" w:sz="0" w:space="0" w:color="auto"/>
        <w:left w:val="none" w:sz="0" w:space="0" w:color="auto"/>
        <w:bottom w:val="none" w:sz="0" w:space="0" w:color="auto"/>
        <w:right w:val="none" w:sz="0" w:space="0" w:color="auto"/>
      </w:divBdr>
    </w:div>
    <w:div w:id="1232036470">
      <w:bodyDiv w:val="1"/>
      <w:marLeft w:val="0"/>
      <w:marRight w:val="0"/>
      <w:marTop w:val="0"/>
      <w:marBottom w:val="0"/>
      <w:divBdr>
        <w:top w:val="none" w:sz="0" w:space="0" w:color="auto"/>
        <w:left w:val="none" w:sz="0" w:space="0" w:color="auto"/>
        <w:bottom w:val="none" w:sz="0" w:space="0" w:color="auto"/>
        <w:right w:val="none" w:sz="0" w:space="0" w:color="auto"/>
      </w:divBdr>
    </w:div>
    <w:div w:id="1271400403">
      <w:bodyDiv w:val="1"/>
      <w:marLeft w:val="0"/>
      <w:marRight w:val="0"/>
      <w:marTop w:val="0"/>
      <w:marBottom w:val="0"/>
      <w:divBdr>
        <w:top w:val="none" w:sz="0" w:space="0" w:color="auto"/>
        <w:left w:val="none" w:sz="0" w:space="0" w:color="auto"/>
        <w:bottom w:val="none" w:sz="0" w:space="0" w:color="auto"/>
        <w:right w:val="none" w:sz="0" w:space="0" w:color="auto"/>
      </w:divBdr>
    </w:div>
    <w:div w:id="1276912669">
      <w:bodyDiv w:val="1"/>
      <w:marLeft w:val="0"/>
      <w:marRight w:val="0"/>
      <w:marTop w:val="0"/>
      <w:marBottom w:val="0"/>
      <w:divBdr>
        <w:top w:val="none" w:sz="0" w:space="0" w:color="auto"/>
        <w:left w:val="none" w:sz="0" w:space="0" w:color="auto"/>
        <w:bottom w:val="none" w:sz="0" w:space="0" w:color="auto"/>
        <w:right w:val="none" w:sz="0" w:space="0" w:color="auto"/>
      </w:divBdr>
    </w:div>
    <w:div w:id="1291280730">
      <w:bodyDiv w:val="1"/>
      <w:marLeft w:val="0"/>
      <w:marRight w:val="0"/>
      <w:marTop w:val="0"/>
      <w:marBottom w:val="0"/>
      <w:divBdr>
        <w:top w:val="none" w:sz="0" w:space="0" w:color="auto"/>
        <w:left w:val="none" w:sz="0" w:space="0" w:color="auto"/>
        <w:bottom w:val="none" w:sz="0" w:space="0" w:color="auto"/>
        <w:right w:val="none" w:sz="0" w:space="0" w:color="auto"/>
      </w:divBdr>
    </w:div>
    <w:div w:id="1307080357">
      <w:bodyDiv w:val="1"/>
      <w:marLeft w:val="0"/>
      <w:marRight w:val="0"/>
      <w:marTop w:val="0"/>
      <w:marBottom w:val="0"/>
      <w:divBdr>
        <w:top w:val="none" w:sz="0" w:space="0" w:color="auto"/>
        <w:left w:val="none" w:sz="0" w:space="0" w:color="auto"/>
        <w:bottom w:val="none" w:sz="0" w:space="0" w:color="auto"/>
        <w:right w:val="none" w:sz="0" w:space="0" w:color="auto"/>
      </w:divBdr>
    </w:div>
    <w:div w:id="1323771972">
      <w:bodyDiv w:val="1"/>
      <w:marLeft w:val="0"/>
      <w:marRight w:val="0"/>
      <w:marTop w:val="0"/>
      <w:marBottom w:val="0"/>
      <w:divBdr>
        <w:top w:val="none" w:sz="0" w:space="0" w:color="auto"/>
        <w:left w:val="none" w:sz="0" w:space="0" w:color="auto"/>
        <w:bottom w:val="none" w:sz="0" w:space="0" w:color="auto"/>
        <w:right w:val="none" w:sz="0" w:space="0" w:color="auto"/>
      </w:divBdr>
    </w:div>
    <w:div w:id="1327056492">
      <w:bodyDiv w:val="1"/>
      <w:marLeft w:val="0"/>
      <w:marRight w:val="0"/>
      <w:marTop w:val="0"/>
      <w:marBottom w:val="0"/>
      <w:divBdr>
        <w:top w:val="none" w:sz="0" w:space="0" w:color="auto"/>
        <w:left w:val="none" w:sz="0" w:space="0" w:color="auto"/>
        <w:bottom w:val="none" w:sz="0" w:space="0" w:color="auto"/>
        <w:right w:val="none" w:sz="0" w:space="0" w:color="auto"/>
      </w:divBdr>
    </w:div>
    <w:div w:id="1422752338">
      <w:bodyDiv w:val="1"/>
      <w:marLeft w:val="0"/>
      <w:marRight w:val="0"/>
      <w:marTop w:val="0"/>
      <w:marBottom w:val="0"/>
      <w:divBdr>
        <w:top w:val="none" w:sz="0" w:space="0" w:color="auto"/>
        <w:left w:val="none" w:sz="0" w:space="0" w:color="auto"/>
        <w:bottom w:val="none" w:sz="0" w:space="0" w:color="auto"/>
        <w:right w:val="none" w:sz="0" w:space="0" w:color="auto"/>
      </w:divBdr>
    </w:div>
    <w:div w:id="1452672644">
      <w:bodyDiv w:val="1"/>
      <w:marLeft w:val="0"/>
      <w:marRight w:val="0"/>
      <w:marTop w:val="0"/>
      <w:marBottom w:val="0"/>
      <w:divBdr>
        <w:top w:val="none" w:sz="0" w:space="0" w:color="auto"/>
        <w:left w:val="none" w:sz="0" w:space="0" w:color="auto"/>
        <w:bottom w:val="none" w:sz="0" w:space="0" w:color="auto"/>
        <w:right w:val="none" w:sz="0" w:space="0" w:color="auto"/>
      </w:divBdr>
    </w:div>
    <w:div w:id="1452899259">
      <w:bodyDiv w:val="1"/>
      <w:marLeft w:val="0"/>
      <w:marRight w:val="0"/>
      <w:marTop w:val="0"/>
      <w:marBottom w:val="0"/>
      <w:divBdr>
        <w:top w:val="none" w:sz="0" w:space="0" w:color="auto"/>
        <w:left w:val="none" w:sz="0" w:space="0" w:color="auto"/>
        <w:bottom w:val="none" w:sz="0" w:space="0" w:color="auto"/>
        <w:right w:val="none" w:sz="0" w:space="0" w:color="auto"/>
      </w:divBdr>
    </w:div>
    <w:div w:id="1488980463">
      <w:bodyDiv w:val="1"/>
      <w:marLeft w:val="0"/>
      <w:marRight w:val="0"/>
      <w:marTop w:val="0"/>
      <w:marBottom w:val="0"/>
      <w:divBdr>
        <w:top w:val="none" w:sz="0" w:space="0" w:color="auto"/>
        <w:left w:val="none" w:sz="0" w:space="0" w:color="auto"/>
        <w:bottom w:val="none" w:sz="0" w:space="0" w:color="auto"/>
        <w:right w:val="none" w:sz="0" w:space="0" w:color="auto"/>
      </w:divBdr>
    </w:div>
    <w:div w:id="1504974460">
      <w:bodyDiv w:val="1"/>
      <w:marLeft w:val="0"/>
      <w:marRight w:val="0"/>
      <w:marTop w:val="0"/>
      <w:marBottom w:val="0"/>
      <w:divBdr>
        <w:top w:val="none" w:sz="0" w:space="0" w:color="auto"/>
        <w:left w:val="none" w:sz="0" w:space="0" w:color="auto"/>
        <w:bottom w:val="none" w:sz="0" w:space="0" w:color="auto"/>
        <w:right w:val="none" w:sz="0" w:space="0" w:color="auto"/>
      </w:divBdr>
    </w:div>
    <w:div w:id="1505703922">
      <w:bodyDiv w:val="1"/>
      <w:marLeft w:val="0"/>
      <w:marRight w:val="0"/>
      <w:marTop w:val="0"/>
      <w:marBottom w:val="0"/>
      <w:divBdr>
        <w:top w:val="none" w:sz="0" w:space="0" w:color="auto"/>
        <w:left w:val="none" w:sz="0" w:space="0" w:color="auto"/>
        <w:bottom w:val="none" w:sz="0" w:space="0" w:color="auto"/>
        <w:right w:val="none" w:sz="0" w:space="0" w:color="auto"/>
      </w:divBdr>
    </w:div>
    <w:div w:id="1551727121">
      <w:bodyDiv w:val="1"/>
      <w:marLeft w:val="0"/>
      <w:marRight w:val="0"/>
      <w:marTop w:val="0"/>
      <w:marBottom w:val="0"/>
      <w:divBdr>
        <w:top w:val="none" w:sz="0" w:space="0" w:color="auto"/>
        <w:left w:val="none" w:sz="0" w:space="0" w:color="auto"/>
        <w:bottom w:val="none" w:sz="0" w:space="0" w:color="auto"/>
        <w:right w:val="none" w:sz="0" w:space="0" w:color="auto"/>
      </w:divBdr>
    </w:div>
    <w:div w:id="1574269594">
      <w:bodyDiv w:val="1"/>
      <w:marLeft w:val="0"/>
      <w:marRight w:val="0"/>
      <w:marTop w:val="0"/>
      <w:marBottom w:val="0"/>
      <w:divBdr>
        <w:top w:val="none" w:sz="0" w:space="0" w:color="auto"/>
        <w:left w:val="none" w:sz="0" w:space="0" w:color="auto"/>
        <w:bottom w:val="none" w:sz="0" w:space="0" w:color="auto"/>
        <w:right w:val="none" w:sz="0" w:space="0" w:color="auto"/>
      </w:divBdr>
    </w:div>
    <w:div w:id="1576009974">
      <w:bodyDiv w:val="1"/>
      <w:marLeft w:val="0"/>
      <w:marRight w:val="0"/>
      <w:marTop w:val="0"/>
      <w:marBottom w:val="0"/>
      <w:divBdr>
        <w:top w:val="none" w:sz="0" w:space="0" w:color="auto"/>
        <w:left w:val="none" w:sz="0" w:space="0" w:color="auto"/>
        <w:bottom w:val="none" w:sz="0" w:space="0" w:color="auto"/>
        <w:right w:val="none" w:sz="0" w:space="0" w:color="auto"/>
      </w:divBdr>
    </w:div>
    <w:div w:id="1600026008">
      <w:bodyDiv w:val="1"/>
      <w:marLeft w:val="0"/>
      <w:marRight w:val="0"/>
      <w:marTop w:val="0"/>
      <w:marBottom w:val="0"/>
      <w:divBdr>
        <w:top w:val="none" w:sz="0" w:space="0" w:color="auto"/>
        <w:left w:val="none" w:sz="0" w:space="0" w:color="auto"/>
        <w:bottom w:val="none" w:sz="0" w:space="0" w:color="auto"/>
        <w:right w:val="none" w:sz="0" w:space="0" w:color="auto"/>
      </w:divBdr>
    </w:div>
    <w:div w:id="1621449097">
      <w:bodyDiv w:val="1"/>
      <w:marLeft w:val="0"/>
      <w:marRight w:val="0"/>
      <w:marTop w:val="0"/>
      <w:marBottom w:val="0"/>
      <w:divBdr>
        <w:top w:val="none" w:sz="0" w:space="0" w:color="auto"/>
        <w:left w:val="none" w:sz="0" w:space="0" w:color="auto"/>
        <w:bottom w:val="none" w:sz="0" w:space="0" w:color="auto"/>
        <w:right w:val="none" w:sz="0" w:space="0" w:color="auto"/>
      </w:divBdr>
    </w:div>
    <w:div w:id="1621646624">
      <w:bodyDiv w:val="1"/>
      <w:marLeft w:val="0"/>
      <w:marRight w:val="0"/>
      <w:marTop w:val="0"/>
      <w:marBottom w:val="0"/>
      <w:divBdr>
        <w:top w:val="none" w:sz="0" w:space="0" w:color="auto"/>
        <w:left w:val="none" w:sz="0" w:space="0" w:color="auto"/>
        <w:bottom w:val="none" w:sz="0" w:space="0" w:color="auto"/>
        <w:right w:val="none" w:sz="0" w:space="0" w:color="auto"/>
      </w:divBdr>
    </w:div>
    <w:div w:id="1625454508">
      <w:bodyDiv w:val="1"/>
      <w:marLeft w:val="0"/>
      <w:marRight w:val="0"/>
      <w:marTop w:val="0"/>
      <w:marBottom w:val="0"/>
      <w:divBdr>
        <w:top w:val="none" w:sz="0" w:space="0" w:color="auto"/>
        <w:left w:val="none" w:sz="0" w:space="0" w:color="auto"/>
        <w:bottom w:val="none" w:sz="0" w:space="0" w:color="auto"/>
        <w:right w:val="none" w:sz="0" w:space="0" w:color="auto"/>
      </w:divBdr>
    </w:div>
    <w:div w:id="1628273366">
      <w:bodyDiv w:val="1"/>
      <w:marLeft w:val="0"/>
      <w:marRight w:val="0"/>
      <w:marTop w:val="0"/>
      <w:marBottom w:val="0"/>
      <w:divBdr>
        <w:top w:val="none" w:sz="0" w:space="0" w:color="auto"/>
        <w:left w:val="none" w:sz="0" w:space="0" w:color="auto"/>
        <w:bottom w:val="none" w:sz="0" w:space="0" w:color="auto"/>
        <w:right w:val="none" w:sz="0" w:space="0" w:color="auto"/>
      </w:divBdr>
    </w:div>
    <w:div w:id="1644307550">
      <w:bodyDiv w:val="1"/>
      <w:marLeft w:val="0"/>
      <w:marRight w:val="0"/>
      <w:marTop w:val="0"/>
      <w:marBottom w:val="0"/>
      <w:divBdr>
        <w:top w:val="none" w:sz="0" w:space="0" w:color="auto"/>
        <w:left w:val="none" w:sz="0" w:space="0" w:color="auto"/>
        <w:bottom w:val="none" w:sz="0" w:space="0" w:color="auto"/>
        <w:right w:val="none" w:sz="0" w:space="0" w:color="auto"/>
      </w:divBdr>
      <w:divsChild>
        <w:div w:id="922371046">
          <w:marLeft w:val="0"/>
          <w:marRight w:val="0"/>
          <w:marTop w:val="0"/>
          <w:marBottom w:val="0"/>
          <w:divBdr>
            <w:top w:val="none" w:sz="0" w:space="0" w:color="auto"/>
            <w:left w:val="none" w:sz="0" w:space="0" w:color="auto"/>
            <w:bottom w:val="none" w:sz="0" w:space="0" w:color="auto"/>
            <w:right w:val="none" w:sz="0" w:space="0" w:color="auto"/>
          </w:divBdr>
          <w:divsChild>
            <w:div w:id="2139368552">
              <w:marLeft w:val="0"/>
              <w:marRight w:val="0"/>
              <w:marTop w:val="0"/>
              <w:marBottom w:val="0"/>
              <w:divBdr>
                <w:top w:val="none" w:sz="0" w:space="0" w:color="auto"/>
                <w:left w:val="none" w:sz="0" w:space="0" w:color="auto"/>
                <w:bottom w:val="none" w:sz="0" w:space="0" w:color="auto"/>
                <w:right w:val="none" w:sz="0" w:space="0" w:color="auto"/>
              </w:divBdr>
              <w:divsChild>
                <w:div w:id="12066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3043">
      <w:bodyDiv w:val="1"/>
      <w:marLeft w:val="0"/>
      <w:marRight w:val="0"/>
      <w:marTop w:val="0"/>
      <w:marBottom w:val="0"/>
      <w:divBdr>
        <w:top w:val="none" w:sz="0" w:space="0" w:color="auto"/>
        <w:left w:val="none" w:sz="0" w:space="0" w:color="auto"/>
        <w:bottom w:val="none" w:sz="0" w:space="0" w:color="auto"/>
        <w:right w:val="none" w:sz="0" w:space="0" w:color="auto"/>
      </w:divBdr>
    </w:div>
    <w:div w:id="1664891622">
      <w:bodyDiv w:val="1"/>
      <w:marLeft w:val="0"/>
      <w:marRight w:val="0"/>
      <w:marTop w:val="0"/>
      <w:marBottom w:val="0"/>
      <w:divBdr>
        <w:top w:val="none" w:sz="0" w:space="0" w:color="auto"/>
        <w:left w:val="none" w:sz="0" w:space="0" w:color="auto"/>
        <w:bottom w:val="none" w:sz="0" w:space="0" w:color="auto"/>
        <w:right w:val="none" w:sz="0" w:space="0" w:color="auto"/>
      </w:divBdr>
    </w:div>
    <w:div w:id="1671979702">
      <w:bodyDiv w:val="1"/>
      <w:marLeft w:val="0"/>
      <w:marRight w:val="0"/>
      <w:marTop w:val="0"/>
      <w:marBottom w:val="0"/>
      <w:divBdr>
        <w:top w:val="none" w:sz="0" w:space="0" w:color="auto"/>
        <w:left w:val="none" w:sz="0" w:space="0" w:color="auto"/>
        <w:bottom w:val="none" w:sz="0" w:space="0" w:color="auto"/>
        <w:right w:val="none" w:sz="0" w:space="0" w:color="auto"/>
      </w:divBdr>
    </w:div>
    <w:div w:id="1687246954">
      <w:bodyDiv w:val="1"/>
      <w:marLeft w:val="0"/>
      <w:marRight w:val="0"/>
      <w:marTop w:val="0"/>
      <w:marBottom w:val="0"/>
      <w:divBdr>
        <w:top w:val="none" w:sz="0" w:space="0" w:color="auto"/>
        <w:left w:val="none" w:sz="0" w:space="0" w:color="auto"/>
        <w:bottom w:val="none" w:sz="0" w:space="0" w:color="auto"/>
        <w:right w:val="none" w:sz="0" w:space="0" w:color="auto"/>
      </w:divBdr>
    </w:div>
    <w:div w:id="1723090975">
      <w:bodyDiv w:val="1"/>
      <w:marLeft w:val="0"/>
      <w:marRight w:val="0"/>
      <w:marTop w:val="0"/>
      <w:marBottom w:val="0"/>
      <w:divBdr>
        <w:top w:val="none" w:sz="0" w:space="0" w:color="auto"/>
        <w:left w:val="none" w:sz="0" w:space="0" w:color="auto"/>
        <w:bottom w:val="none" w:sz="0" w:space="0" w:color="auto"/>
        <w:right w:val="none" w:sz="0" w:space="0" w:color="auto"/>
      </w:divBdr>
    </w:div>
    <w:div w:id="1750691499">
      <w:bodyDiv w:val="1"/>
      <w:marLeft w:val="0"/>
      <w:marRight w:val="0"/>
      <w:marTop w:val="0"/>
      <w:marBottom w:val="0"/>
      <w:divBdr>
        <w:top w:val="none" w:sz="0" w:space="0" w:color="auto"/>
        <w:left w:val="none" w:sz="0" w:space="0" w:color="auto"/>
        <w:bottom w:val="none" w:sz="0" w:space="0" w:color="auto"/>
        <w:right w:val="none" w:sz="0" w:space="0" w:color="auto"/>
      </w:divBdr>
    </w:div>
    <w:div w:id="1756590121">
      <w:bodyDiv w:val="1"/>
      <w:marLeft w:val="0"/>
      <w:marRight w:val="0"/>
      <w:marTop w:val="0"/>
      <w:marBottom w:val="0"/>
      <w:divBdr>
        <w:top w:val="none" w:sz="0" w:space="0" w:color="auto"/>
        <w:left w:val="none" w:sz="0" w:space="0" w:color="auto"/>
        <w:bottom w:val="none" w:sz="0" w:space="0" w:color="auto"/>
        <w:right w:val="none" w:sz="0" w:space="0" w:color="auto"/>
      </w:divBdr>
    </w:div>
    <w:div w:id="1777166909">
      <w:bodyDiv w:val="1"/>
      <w:marLeft w:val="0"/>
      <w:marRight w:val="0"/>
      <w:marTop w:val="0"/>
      <w:marBottom w:val="0"/>
      <w:divBdr>
        <w:top w:val="none" w:sz="0" w:space="0" w:color="auto"/>
        <w:left w:val="none" w:sz="0" w:space="0" w:color="auto"/>
        <w:bottom w:val="none" w:sz="0" w:space="0" w:color="auto"/>
        <w:right w:val="none" w:sz="0" w:space="0" w:color="auto"/>
      </w:divBdr>
    </w:div>
    <w:div w:id="1789155458">
      <w:bodyDiv w:val="1"/>
      <w:marLeft w:val="0"/>
      <w:marRight w:val="0"/>
      <w:marTop w:val="0"/>
      <w:marBottom w:val="0"/>
      <w:divBdr>
        <w:top w:val="none" w:sz="0" w:space="0" w:color="auto"/>
        <w:left w:val="none" w:sz="0" w:space="0" w:color="auto"/>
        <w:bottom w:val="none" w:sz="0" w:space="0" w:color="auto"/>
        <w:right w:val="none" w:sz="0" w:space="0" w:color="auto"/>
      </w:divBdr>
    </w:div>
    <w:div w:id="1802769733">
      <w:bodyDiv w:val="1"/>
      <w:marLeft w:val="0"/>
      <w:marRight w:val="0"/>
      <w:marTop w:val="0"/>
      <w:marBottom w:val="0"/>
      <w:divBdr>
        <w:top w:val="none" w:sz="0" w:space="0" w:color="auto"/>
        <w:left w:val="none" w:sz="0" w:space="0" w:color="auto"/>
        <w:bottom w:val="none" w:sz="0" w:space="0" w:color="auto"/>
        <w:right w:val="none" w:sz="0" w:space="0" w:color="auto"/>
      </w:divBdr>
    </w:div>
    <w:div w:id="1890604448">
      <w:bodyDiv w:val="1"/>
      <w:marLeft w:val="0"/>
      <w:marRight w:val="0"/>
      <w:marTop w:val="0"/>
      <w:marBottom w:val="0"/>
      <w:divBdr>
        <w:top w:val="none" w:sz="0" w:space="0" w:color="auto"/>
        <w:left w:val="none" w:sz="0" w:space="0" w:color="auto"/>
        <w:bottom w:val="none" w:sz="0" w:space="0" w:color="auto"/>
        <w:right w:val="none" w:sz="0" w:space="0" w:color="auto"/>
      </w:divBdr>
    </w:div>
    <w:div w:id="1903052692">
      <w:bodyDiv w:val="1"/>
      <w:marLeft w:val="0"/>
      <w:marRight w:val="0"/>
      <w:marTop w:val="0"/>
      <w:marBottom w:val="0"/>
      <w:divBdr>
        <w:top w:val="none" w:sz="0" w:space="0" w:color="auto"/>
        <w:left w:val="none" w:sz="0" w:space="0" w:color="auto"/>
        <w:bottom w:val="none" w:sz="0" w:space="0" w:color="auto"/>
        <w:right w:val="none" w:sz="0" w:space="0" w:color="auto"/>
      </w:divBdr>
    </w:div>
    <w:div w:id="1924560327">
      <w:bodyDiv w:val="1"/>
      <w:marLeft w:val="0"/>
      <w:marRight w:val="0"/>
      <w:marTop w:val="0"/>
      <w:marBottom w:val="0"/>
      <w:divBdr>
        <w:top w:val="none" w:sz="0" w:space="0" w:color="auto"/>
        <w:left w:val="none" w:sz="0" w:space="0" w:color="auto"/>
        <w:bottom w:val="none" w:sz="0" w:space="0" w:color="auto"/>
        <w:right w:val="none" w:sz="0" w:space="0" w:color="auto"/>
      </w:divBdr>
    </w:div>
    <w:div w:id="1927224148">
      <w:bodyDiv w:val="1"/>
      <w:marLeft w:val="0"/>
      <w:marRight w:val="0"/>
      <w:marTop w:val="0"/>
      <w:marBottom w:val="0"/>
      <w:divBdr>
        <w:top w:val="none" w:sz="0" w:space="0" w:color="auto"/>
        <w:left w:val="none" w:sz="0" w:space="0" w:color="auto"/>
        <w:bottom w:val="none" w:sz="0" w:space="0" w:color="auto"/>
        <w:right w:val="none" w:sz="0" w:space="0" w:color="auto"/>
      </w:divBdr>
    </w:div>
    <w:div w:id="1957128720">
      <w:bodyDiv w:val="1"/>
      <w:marLeft w:val="0"/>
      <w:marRight w:val="0"/>
      <w:marTop w:val="0"/>
      <w:marBottom w:val="0"/>
      <w:divBdr>
        <w:top w:val="none" w:sz="0" w:space="0" w:color="auto"/>
        <w:left w:val="none" w:sz="0" w:space="0" w:color="auto"/>
        <w:bottom w:val="none" w:sz="0" w:space="0" w:color="auto"/>
        <w:right w:val="none" w:sz="0" w:space="0" w:color="auto"/>
      </w:divBdr>
    </w:div>
    <w:div w:id="1973514395">
      <w:bodyDiv w:val="1"/>
      <w:marLeft w:val="0"/>
      <w:marRight w:val="0"/>
      <w:marTop w:val="0"/>
      <w:marBottom w:val="0"/>
      <w:divBdr>
        <w:top w:val="none" w:sz="0" w:space="0" w:color="auto"/>
        <w:left w:val="none" w:sz="0" w:space="0" w:color="auto"/>
        <w:bottom w:val="none" w:sz="0" w:space="0" w:color="auto"/>
        <w:right w:val="none" w:sz="0" w:space="0" w:color="auto"/>
      </w:divBdr>
    </w:div>
    <w:div w:id="1988242655">
      <w:bodyDiv w:val="1"/>
      <w:marLeft w:val="0"/>
      <w:marRight w:val="0"/>
      <w:marTop w:val="0"/>
      <w:marBottom w:val="0"/>
      <w:divBdr>
        <w:top w:val="none" w:sz="0" w:space="0" w:color="auto"/>
        <w:left w:val="none" w:sz="0" w:space="0" w:color="auto"/>
        <w:bottom w:val="none" w:sz="0" w:space="0" w:color="auto"/>
        <w:right w:val="none" w:sz="0" w:space="0" w:color="auto"/>
      </w:divBdr>
    </w:div>
    <w:div w:id="1989363458">
      <w:bodyDiv w:val="1"/>
      <w:marLeft w:val="0"/>
      <w:marRight w:val="0"/>
      <w:marTop w:val="0"/>
      <w:marBottom w:val="0"/>
      <w:divBdr>
        <w:top w:val="none" w:sz="0" w:space="0" w:color="auto"/>
        <w:left w:val="none" w:sz="0" w:space="0" w:color="auto"/>
        <w:bottom w:val="none" w:sz="0" w:space="0" w:color="auto"/>
        <w:right w:val="none" w:sz="0" w:space="0" w:color="auto"/>
      </w:divBdr>
    </w:div>
    <w:div w:id="1989819743">
      <w:bodyDiv w:val="1"/>
      <w:marLeft w:val="0"/>
      <w:marRight w:val="0"/>
      <w:marTop w:val="0"/>
      <w:marBottom w:val="0"/>
      <w:divBdr>
        <w:top w:val="none" w:sz="0" w:space="0" w:color="auto"/>
        <w:left w:val="none" w:sz="0" w:space="0" w:color="auto"/>
        <w:bottom w:val="none" w:sz="0" w:space="0" w:color="auto"/>
        <w:right w:val="none" w:sz="0" w:space="0" w:color="auto"/>
      </w:divBdr>
      <w:divsChild>
        <w:div w:id="684212041">
          <w:marLeft w:val="0"/>
          <w:marRight w:val="0"/>
          <w:marTop w:val="0"/>
          <w:marBottom w:val="0"/>
          <w:divBdr>
            <w:top w:val="none" w:sz="0" w:space="0" w:color="auto"/>
            <w:left w:val="none" w:sz="0" w:space="0" w:color="auto"/>
            <w:bottom w:val="none" w:sz="0" w:space="0" w:color="auto"/>
            <w:right w:val="none" w:sz="0" w:space="0" w:color="auto"/>
          </w:divBdr>
          <w:divsChild>
            <w:div w:id="1115707769">
              <w:marLeft w:val="0"/>
              <w:marRight w:val="0"/>
              <w:marTop w:val="0"/>
              <w:marBottom w:val="0"/>
              <w:divBdr>
                <w:top w:val="none" w:sz="0" w:space="0" w:color="auto"/>
                <w:left w:val="none" w:sz="0" w:space="0" w:color="auto"/>
                <w:bottom w:val="none" w:sz="0" w:space="0" w:color="auto"/>
                <w:right w:val="none" w:sz="0" w:space="0" w:color="auto"/>
              </w:divBdr>
              <w:divsChild>
                <w:div w:id="21210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3273">
      <w:bodyDiv w:val="1"/>
      <w:marLeft w:val="0"/>
      <w:marRight w:val="0"/>
      <w:marTop w:val="0"/>
      <w:marBottom w:val="0"/>
      <w:divBdr>
        <w:top w:val="none" w:sz="0" w:space="0" w:color="auto"/>
        <w:left w:val="none" w:sz="0" w:space="0" w:color="auto"/>
        <w:bottom w:val="none" w:sz="0" w:space="0" w:color="auto"/>
        <w:right w:val="none" w:sz="0" w:space="0" w:color="auto"/>
      </w:divBdr>
    </w:div>
    <w:div w:id="2001539379">
      <w:bodyDiv w:val="1"/>
      <w:marLeft w:val="0"/>
      <w:marRight w:val="0"/>
      <w:marTop w:val="0"/>
      <w:marBottom w:val="0"/>
      <w:divBdr>
        <w:top w:val="none" w:sz="0" w:space="0" w:color="auto"/>
        <w:left w:val="none" w:sz="0" w:space="0" w:color="auto"/>
        <w:bottom w:val="none" w:sz="0" w:space="0" w:color="auto"/>
        <w:right w:val="none" w:sz="0" w:space="0" w:color="auto"/>
      </w:divBdr>
    </w:div>
    <w:div w:id="2024087085">
      <w:bodyDiv w:val="1"/>
      <w:marLeft w:val="0"/>
      <w:marRight w:val="0"/>
      <w:marTop w:val="0"/>
      <w:marBottom w:val="0"/>
      <w:divBdr>
        <w:top w:val="none" w:sz="0" w:space="0" w:color="auto"/>
        <w:left w:val="none" w:sz="0" w:space="0" w:color="auto"/>
        <w:bottom w:val="none" w:sz="0" w:space="0" w:color="auto"/>
        <w:right w:val="none" w:sz="0" w:space="0" w:color="auto"/>
      </w:divBdr>
    </w:div>
    <w:div w:id="2028482968">
      <w:bodyDiv w:val="1"/>
      <w:marLeft w:val="0"/>
      <w:marRight w:val="0"/>
      <w:marTop w:val="0"/>
      <w:marBottom w:val="0"/>
      <w:divBdr>
        <w:top w:val="none" w:sz="0" w:space="0" w:color="auto"/>
        <w:left w:val="none" w:sz="0" w:space="0" w:color="auto"/>
        <w:bottom w:val="none" w:sz="0" w:space="0" w:color="auto"/>
        <w:right w:val="none" w:sz="0" w:space="0" w:color="auto"/>
      </w:divBdr>
    </w:div>
    <w:div w:id="2054189950">
      <w:bodyDiv w:val="1"/>
      <w:marLeft w:val="0"/>
      <w:marRight w:val="0"/>
      <w:marTop w:val="0"/>
      <w:marBottom w:val="0"/>
      <w:divBdr>
        <w:top w:val="none" w:sz="0" w:space="0" w:color="auto"/>
        <w:left w:val="none" w:sz="0" w:space="0" w:color="auto"/>
        <w:bottom w:val="none" w:sz="0" w:space="0" w:color="auto"/>
        <w:right w:val="none" w:sz="0" w:space="0" w:color="auto"/>
      </w:divBdr>
    </w:div>
    <w:div w:id="2068259393">
      <w:bodyDiv w:val="1"/>
      <w:marLeft w:val="0"/>
      <w:marRight w:val="0"/>
      <w:marTop w:val="0"/>
      <w:marBottom w:val="0"/>
      <w:divBdr>
        <w:top w:val="none" w:sz="0" w:space="0" w:color="auto"/>
        <w:left w:val="none" w:sz="0" w:space="0" w:color="auto"/>
        <w:bottom w:val="none" w:sz="0" w:space="0" w:color="auto"/>
        <w:right w:val="none" w:sz="0" w:space="0" w:color="auto"/>
      </w:divBdr>
    </w:div>
    <w:div w:id="2105489729">
      <w:bodyDiv w:val="1"/>
      <w:marLeft w:val="0"/>
      <w:marRight w:val="0"/>
      <w:marTop w:val="0"/>
      <w:marBottom w:val="0"/>
      <w:divBdr>
        <w:top w:val="none" w:sz="0" w:space="0" w:color="auto"/>
        <w:left w:val="none" w:sz="0" w:space="0" w:color="auto"/>
        <w:bottom w:val="none" w:sz="0" w:space="0" w:color="auto"/>
        <w:right w:val="none" w:sz="0" w:space="0" w:color="auto"/>
      </w:divBdr>
    </w:div>
    <w:div w:id="21076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17402189" TargetMode="External"/><Relationship Id="rId13" Type="http://schemas.openxmlformats.org/officeDocument/2006/relationships/hyperlink" Target="https://orcid.org/0000-0002-7291-9265" TargetMode="External"/><Relationship Id="rId3" Type="http://schemas.openxmlformats.org/officeDocument/2006/relationships/settings" Target="settings.xml"/><Relationship Id="rId7" Type="http://schemas.openxmlformats.org/officeDocument/2006/relationships/hyperlink" Target="https://reyestr.court.gov.ua/Review/109046101" TargetMode="External"/><Relationship Id="rId12" Type="http://schemas.openxmlformats.org/officeDocument/2006/relationships/hyperlink" Target="mailto:s.v.broyakov@nl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291-92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intaccaudtax.2024.100653" TargetMode="External"/><Relationship Id="rId4" Type="http://schemas.openxmlformats.org/officeDocument/2006/relationships/webSettings" Target="webSettings.xml"/><Relationship Id="rId9" Type="http://schemas.openxmlformats.org/officeDocument/2006/relationships/hyperlink" Target="https://doi.org/10.1016/j.giq.2022.1017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12</Pages>
  <Words>26664</Words>
  <Characters>15200</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Nikolay</cp:lastModifiedBy>
  <cp:revision>103</cp:revision>
  <dcterms:created xsi:type="dcterms:W3CDTF">2025-06-15T11:40:00Z</dcterms:created>
  <dcterms:modified xsi:type="dcterms:W3CDTF">2025-12-12T16:51:00Z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00175251-d9d3-44be-b6ca-c88456cfa712</vt:lpwstr>
  </property>
</Properties>
</file>